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8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2CC"/>
        <w:tblLook w:val="04A0" w:firstRow="1" w:lastRow="0" w:firstColumn="1" w:lastColumn="0" w:noHBand="0" w:noVBand="1"/>
      </w:tblPr>
      <w:tblGrid>
        <w:gridCol w:w="4678"/>
        <w:gridCol w:w="3896"/>
        <w:gridCol w:w="2766"/>
      </w:tblGrid>
      <w:tr w:rsidR="00496C67" w:rsidTr="00877DD4">
        <w:trPr>
          <w:trHeight w:val="433"/>
        </w:trPr>
        <w:tc>
          <w:tcPr>
            <w:tcW w:w="8574" w:type="dxa"/>
            <w:gridSpan w:val="2"/>
            <w:tcBorders>
              <w:right w:val="single" w:sz="24" w:space="0" w:color="FFFFFF" w:themeColor="background1"/>
            </w:tcBorders>
            <w:shd w:val="clear" w:color="auto" w:fill="4F82CC"/>
          </w:tcPr>
          <w:p w:rsidR="00496C67" w:rsidRPr="00496C67" w:rsidRDefault="00496C67" w:rsidP="00496C67">
            <w:pPr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</w:pPr>
            <w:bookmarkStart w:id="0" w:name="_GoBack"/>
            <w:bookmarkEnd w:id="0"/>
            <w:r w:rsidRPr="00496C67"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  <w:t xml:space="preserve">Asigurarea facultativă a locuințelor </w:t>
            </w:r>
          </w:p>
        </w:tc>
        <w:tc>
          <w:tcPr>
            <w:tcW w:w="2766" w:type="dxa"/>
            <w:vMerge w:val="restart"/>
            <w:tcBorders>
              <w:left w:val="single" w:sz="24" w:space="0" w:color="FFFFFF" w:themeColor="background1"/>
            </w:tcBorders>
            <w:shd w:val="clear" w:color="auto" w:fill="4F82CC"/>
            <w:vAlign w:val="center"/>
          </w:tcPr>
          <w:p w:rsidR="00496C67" w:rsidRDefault="00496C67" w:rsidP="00496C67">
            <w:pPr>
              <w:ind w:right="-181"/>
              <w:rPr>
                <w:rFonts w:ascii="Arial Narrow" w:hAnsi="Arial Narrow" w:cs="Arial"/>
                <w:color w:val="FFFFFF" w:themeColor="background1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AE84B2" wp14:editId="5E25830B">
                  <wp:extent cx="1615440" cy="45085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6C67" w:rsidRPr="00BB694C" w:rsidRDefault="00496C67" w:rsidP="00496C67">
            <w:pPr>
              <w:ind w:right="-181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2501D7"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  <w:t xml:space="preserve">Societate de Asigurare – Reasigurare </w:t>
            </w:r>
          </w:p>
        </w:tc>
      </w:tr>
      <w:tr w:rsidR="00496C67" w:rsidTr="00877DD4">
        <w:trPr>
          <w:trHeight w:val="216"/>
        </w:trPr>
        <w:tc>
          <w:tcPr>
            <w:tcW w:w="8574" w:type="dxa"/>
            <w:gridSpan w:val="2"/>
            <w:tcBorders>
              <w:right w:val="single" w:sz="24" w:space="0" w:color="FFFFFF" w:themeColor="background1"/>
            </w:tcBorders>
            <w:shd w:val="clear" w:color="auto" w:fill="4F82CC"/>
          </w:tcPr>
          <w:p w:rsidR="00496C67" w:rsidRPr="004F1CCC" w:rsidRDefault="00496C67" w:rsidP="00877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F1CCC">
              <w:rPr>
                <w:rFonts w:ascii="Arial" w:hAnsi="Arial" w:cs="Arial"/>
                <w:b/>
                <w:color w:val="FFFFFF" w:themeColor="background1"/>
                <w:szCs w:val="24"/>
              </w:rPr>
              <w:t>Document de informare privind produsul de asigurare</w:t>
            </w:r>
          </w:p>
          <w:p w:rsidR="00496C67" w:rsidRPr="00DE0B46" w:rsidRDefault="00496C67" w:rsidP="00877DD4">
            <w:pPr>
              <w:ind w:right="-181"/>
              <w:rPr>
                <w:rFonts w:ascii="Arial Narrow" w:hAnsi="Arial Narrow" w:cs="Arial"/>
                <w:color w:val="FFFFFF" w:themeColor="background1"/>
              </w:rPr>
            </w:pPr>
            <w:r w:rsidRPr="00496C67">
              <w:rPr>
                <w:rFonts w:ascii="Arial" w:hAnsi="Arial" w:cs="Arial"/>
                <w:color w:val="FFFFFF" w:themeColor="background1"/>
                <w:szCs w:val="24"/>
              </w:rPr>
              <w:t xml:space="preserve">(cod: </w:t>
            </w:r>
            <w:r w:rsidR="00410730">
              <w:rPr>
                <w:rFonts w:ascii="Arial" w:hAnsi="Arial" w:cs="Arial"/>
                <w:color w:val="FFFFFF" w:themeColor="background1"/>
                <w:szCs w:val="24"/>
              </w:rPr>
              <w:t>822-01-08.04.3</w:t>
            </w:r>
            <w:r w:rsidRPr="00496C67">
              <w:rPr>
                <w:rFonts w:ascii="Arial" w:hAnsi="Arial" w:cs="Arial"/>
                <w:color w:val="FFFFFF" w:themeColor="background1"/>
                <w:szCs w:val="24"/>
              </w:rPr>
              <w:t>/PID Rev.0 din 01.10.2018)</w:t>
            </w:r>
          </w:p>
        </w:tc>
        <w:tc>
          <w:tcPr>
            <w:tcW w:w="2766" w:type="dxa"/>
            <w:vMerge/>
            <w:tcBorders>
              <w:left w:val="single" w:sz="24" w:space="0" w:color="FFFFFF" w:themeColor="background1"/>
            </w:tcBorders>
            <w:shd w:val="clear" w:color="auto" w:fill="4F82CC"/>
          </w:tcPr>
          <w:p w:rsidR="00496C67" w:rsidRPr="00BB694C" w:rsidRDefault="00496C67" w:rsidP="00877DD4">
            <w:pPr>
              <w:ind w:right="-180"/>
              <w:rPr>
                <w:rFonts w:ascii="Arial Narrow" w:hAnsi="Arial Narrow" w:cs="Arial"/>
                <w:color w:val="FFFFFF" w:themeColor="background1"/>
                <w:szCs w:val="24"/>
              </w:rPr>
            </w:pPr>
          </w:p>
        </w:tc>
      </w:tr>
      <w:tr w:rsidR="00496C67" w:rsidTr="00877DD4">
        <w:trPr>
          <w:trHeight w:val="52"/>
        </w:trPr>
        <w:tc>
          <w:tcPr>
            <w:tcW w:w="8574" w:type="dxa"/>
            <w:gridSpan w:val="2"/>
            <w:tcBorders>
              <w:right w:val="single" w:sz="24" w:space="0" w:color="FFFFFF" w:themeColor="background1"/>
            </w:tcBorders>
            <w:shd w:val="clear" w:color="auto" w:fill="4F82CC"/>
          </w:tcPr>
          <w:p w:rsidR="00496C67" w:rsidRPr="009E2876" w:rsidRDefault="00496C67" w:rsidP="00877DD4">
            <w:pPr>
              <w:ind w:right="-180"/>
              <w:rPr>
                <w:rFonts w:ascii="Arial Narrow" w:hAnsi="Arial Narrow" w:cs="Arial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766" w:type="dxa"/>
            <w:vMerge/>
            <w:tcBorders>
              <w:left w:val="single" w:sz="24" w:space="0" w:color="FFFFFF" w:themeColor="background1"/>
            </w:tcBorders>
            <w:shd w:val="clear" w:color="auto" w:fill="4F82CC"/>
          </w:tcPr>
          <w:p w:rsidR="00496C67" w:rsidRPr="00BB694C" w:rsidRDefault="00496C67" w:rsidP="00877DD4">
            <w:pPr>
              <w:ind w:right="-180"/>
              <w:rPr>
                <w:rFonts w:ascii="Arial Narrow" w:hAnsi="Arial Narrow" w:cs="Arial"/>
                <w:color w:val="FFFFFF" w:themeColor="background1"/>
                <w:szCs w:val="24"/>
              </w:rPr>
            </w:pPr>
          </w:p>
        </w:tc>
      </w:tr>
      <w:tr w:rsidR="00496C67" w:rsidTr="00877DD4">
        <w:trPr>
          <w:trHeight w:val="628"/>
        </w:trPr>
        <w:tc>
          <w:tcPr>
            <w:tcW w:w="4678" w:type="dxa"/>
            <w:shd w:val="clear" w:color="auto" w:fill="4F82CC"/>
          </w:tcPr>
          <w:p w:rsidR="00496C67" w:rsidRPr="004F1CCC" w:rsidRDefault="00496C67" w:rsidP="00877DD4">
            <w:pPr>
              <w:ind w:right="-180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4F1CCC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 xml:space="preserve">Societatea: Societate de Asigurare – Reasigurare </w:t>
            </w:r>
          </w:p>
          <w:p w:rsidR="00496C67" w:rsidRPr="004F1CCC" w:rsidRDefault="00496C67" w:rsidP="00877DD4">
            <w:pPr>
              <w:ind w:right="-180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4F1CCC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CITY INSURANCE S</w:t>
            </w:r>
            <w:r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.</w:t>
            </w:r>
            <w:r w:rsidRPr="004F1CCC"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A</w:t>
            </w:r>
            <w:r>
              <w:rPr>
                <w:rFonts w:ascii="Arial Narrow" w:hAnsi="Arial Narrow" w:cs="Arial"/>
                <w:b/>
                <w:color w:val="FFFFFF" w:themeColor="background1"/>
                <w:szCs w:val="20"/>
              </w:rPr>
              <w:t>.</w:t>
            </w:r>
          </w:p>
        </w:tc>
        <w:tc>
          <w:tcPr>
            <w:tcW w:w="3896" w:type="dxa"/>
            <w:tcBorders>
              <w:right w:val="single" w:sz="24" w:space="0" w:color="FFFFFF" w:themeColor="background1"/>
            </w:tcBorders>
            <w:shd w:val="clear" w:color="auto" w:fill="4F82CC"/>
          </w:tcPr>
          <w:p w:rsidR="00496C67" w:rsidRPr="00365AA6" w:rsidRDefault="00496C67" w:rsidP="00496C67">
            <w:pPr>
              <w:spacing w:before="10" w:after="10"/>
              <w:ind w:right="-181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96C67">
              <w:rPr>
                <w:rFonts w:ascii="Arial Narrow" w:hAnsi="Arial Narrow" w:cs="Arial"/>
                <w:b/>
                <w:color w:val="FFFFFF" w:themeColor="background1"/>
              </w:rPr>
              <w:t xml:space="preserve">Produsul: </w:t>
            </w:r>
            <w:r w:rsidR="00410730">
              <w:rPr>
                <w:rFonts w:ascii="Arial Narrow" w:hAnsi="Arial Narrow" w:cs="Arial"/>
                <w:b/>
                <w:color w:val="FFFFFF" w:themeColor="background1"/>
              </w:rPr>
              <w:t>MicroAsigurare pentru CASA TA</w:t>
            </w:r>
            <w:r w:rsidRPr="002F09CB">
              <w:rPr>
                <w:rFonts w:ascii="Arial Narrow" w:hAnsi="Arial Narrow" w:cs="Arial"/>
              </w:rPr>
              <w:t xml:space="preserve">                  </w:t>
            </w:r>
          </w:p>
        </w:tc>
        <w:tc>
          <w:tcPr>
            <w:tcW w:w="2766" w:type="dxa"/>
            <w:vMerge/>
            <w:tcBorders>
              <w:left w:val="single" w:sz="24" w:space="0" w:color="FFFFFF" w:themeColor="background1"/>
            </w:tcBorders>
            <w:shd w:val="clear" w:color="auto" w:fill="4F82CC"/>
          </w:tcPr>
          <w:p w:rsidR="00496C67" w:rsidRPr="00BB694C" w:rsidRDefault="00496C67" w:rsidP="00877DD4">
            <w:pPr>
              <w:ind w:right="-180"/>
              <w:rPr>
                <w:rFonts w:ascii="Arial Narrow" w:hAnsi="Arial Narrow" w:cs="Arial"/>
                <w:color w:val="FFFFFF" w:themeColor="background1"/>
                <w:szCs w:val="24"/>
              </w:rPr>
            </w:pPr>
          </w:p>
        </w:tc>
      </w:tr>
      <w:tr w:rsidR="00496C67" w:rsidTr="00877DD4">
        <w:trPr>
          <w:trHeight w:val="844"/>
        </w:trPr>
        <w:tc>
          <w:tcPr>
            <w:tcW w:w="8574" w:type="dxa"/>
            <w:gridSpan w:val="2"/>
            <w:tcBorders>
              <w:right w:val="single" w:sz="24" w:space="0" w:color="FFFFFF" w:themeColor="background1"/>
            </w:tcBorders>
            <w:shd w:val="clear" w:color="auto" w:fill="4F82CC"/>
            <w:vAlign w:val="center"/>
          </w:tcPr>
          <w:p w:rsidR="00496C67" w:rsidRPr="009E2876" w:rsidRDefault="00496C67" w:rsidP="00877DD4">
            <w:pPr>
              <w:spacing w:line="180" w:lineRule="exact"/>
              <w:ind w:right="-39"/>
              <w:jc w:val="both"/>
              <w:rPr>
                <w:rFonts w:cstheme="minorHAnsi"/>
                <w:color w:val="FFFFFF" w:themeColor="background1"/>
              </w:rPr>
            </w:pPr>
            <w:r w:rsidRPr="009E2876">
              <w:rPr>
                <w:rFonts w:cstheme="minorHAnsi"/>
                <w:color w:val="FFFFFF" w:themeColor="background1"/>
                <w:sz w:val="18"/>
                <w:szCs w:val="20"/>
              </w:rPr>
              <w:t>Societate administrată în sistem dualist, cu sediul social în Str. Emanoil Porumbaru, nr. 93-95, parter, et.1, 2, 4 și 5, sector 1, Bucureşti, ROMÂNIA; Autorizată de Autoritatea de Supraveghere Financiară, RA-008/10.04.2003; CUI:10392742; Reg.Com.nr.J40/3150/1998; Capital social subscris şi vărsat: 93.284.350 LEI; Număr de înregistrare în Registrul de Evidenţă a Prelucrărilor de Date cu Caracter Personal: 4110; Cod LEI: 315700QDZXPVQVWE0S19</w:t>
            </w:r>
            <w:r w:rsidRPr="009E2876">
              <w:rPr>
                <w:rFonts w:cstheme="minorHAnsi"/>
                <w:color w:val="FFFFFF" w:themeColor="background1"/>
                <w:sz w:val="18"/>
                <w:szCs w:val="24"/>
              </w:rPr>
              <w:t xml:space="preserve">     </w:t>
            </w:r>
          </w:p>
        </w:tc>
        <w:tc>
          <w:tcPr>
            <w:tcW w:w="2766" w:type="dxa"/>
            <w:vMerge/>
            <w:tcBorders>
              <w:left w:val="single" w:sz="24" w:space="0" w:color="FFFFFF" w:themeColor="background1"/>
            </w:tcBorders>
            <w:shd w:val="clear" w:color="auto" w:fill="4F82CC"/>
          </w:tcPr>
          <w:p w:rsidR="00496C67" w:rsidRPr="00BB694C" w:rsidRDefault="00496C67" w:rsidP="00877DD4">
            <w:pPr>
              <w:ind w:right="-180"/>
              <w:rPr>
                <w:rFonts w:ascii="Arial Narrow" w:hAnsi="Arial Narrow" w:cs="Arial"/>
                <w:color w:val="FFFFFF" w:themeColor="background1"/>
                <w:szCs w:val="24"/>
              </w:rPr>
            </w:pPr>
          </w:p>
        </w:tc>
      </w:tr>
    </w:tbl>
    <w:p w:rsidR="00496C67" w:rsidRPr="002F09CB" w:rsidRDefault="00496C67" w:rsidP="00BC79C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76"/>
        <w:tblW w:w="11340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1340"/>
      </w:tblGrid>
      <w:tr w:rsidR="002F09CB" w:rsidRPr="002F09CB" w:rsidTr="00E62DF5">
        <w:trPr>
          <w:trHeight w:val="992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1EC3" w:rsidRPr="002F09CB" w:rsidRDefault="002A0ED1" w:rsidP="00661EC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4"/>
              </w:rPr>
            </w:pPr>
            <w:r w:rsidRPr="002F09CB">
              <w:rPr>
                <w:rFonts w:ascii="Arial Narrow" w:hAnsi="Arial Narrow" w:cs="Arial"/>
                <w:szCs w:val="24"/>
              </w:rPr>
              <w:t>Prin p</w:t>
            </w:r>
            <w:r w:rsidR="00661EC3" w:rsidRPr="002F09CB">
              <w:rPr>
                <w:rFonts w:ascii="Arial Narrow" w:hAnsi="Arial Narrow" w:cs="Arial"/>
                <w:szCs w:val="24"/>
              </w:rPr>
              <w:t>rezentul document</w:t>
            </w:r>
            <w:r w:rsidRPr="002F09CB">
              <w:rPr>
                <w:rFonts w:ascii="Arial Narrow" w:hAnsi="Arial Narrow" w:cs="Arial"/>
                <w:szCs w:val="24"/>
              </w:rPr>
              <w:t>,</w:t>
            </w:r>
            <w:r w:rsidR="00661EC3" w:rsidRPr="002F09CB">
              <w:rPr>
                <w:rFonts w:ascii="Arial Narrow" w:hAnsi="Arial Narrow" w:cs="Arial"/>
                <w:szCs w:val="24"/>
              </w:rPr>
              <w:t xml:space="preserve"> </w:t>
            </w:r>
            <w:r w:rsidRPr="002F09CB">
              <w:rPr>
                <w:rFonts w:ascii="Arial Narrow" w:hAnsi="Arial Narrow" w:cs="Arial"/>
                <w:szCs w:val="24"/>
              </w:rPr>
              <w:t xml:space="preserve">S.A-R City Insurance S.A. vă </w:t>
            </w:r>
            <w:r w:rsidR="00661EC3" w:rsidRPr="002F09CB">
              <w:rPr>
                <w:rFonts w:ascii="Arial Narrow" w:hAnsi="Arial Narrow" w:cs="Arial"/>
                <w:szCs w:val="24"/>
              </w:rPr>
              <w:t>inform</w:t>
            </w:r>
            <w:r w:rsidRPr="002F09CB">
              <w:rPr>
                <w:rFonts w:ascii="Arial Narrow" w:hAnsi="Arial Narrow" w:cs="Arial"/>
                <w:szCs w:val="24"/>
              </w:rPr>
              <w:t>ează</w:t>
            </w:r>
            <w:r w:rsidR="00661EC3" w:rsidRPr="002F09CB">
              <w:rPr>
                <w:rFonts w:ascii="Arial Narrow" w:hAnsi="Arial Narrow" w:cs="Arial"/>
                <w:szCs w:val="24"/>
              </w:rPr>
              <w:t xml:space="preserve"> </w:t>
            </w:r>
            <w:r w:rsidR="00B612CD" w:rsidRPr="002F09CB">
              <w:rPr>
                <w:rFonts w:ascii="Arial Narrow" w:hAnsi="Arial Narrow" w:cs="Arial"/>
                <w:szCs w:val="24"/>
              </w:rPr>
              <w:t xml:space="preserve">în mod obiectiv </w:t>
            </w:r>
            <w:r w:rsidRPr="002F09CB">
              <w:rPr>
                <w:rFonts w:ascii="Arial Narrow" w:hAnsi="Arial Narrow" w:cs="Arial"/>
                <w:szCs w:val="24"/>
              </w:rPr>
              <w:t>cu privire la principalele</w:t>
            </w:r>
            <w:r w:rsidR="00661EC3" w:rsidRPr="002F09CB">
              <w:rPr>
                <w:rFonts w:ascii="Arial Narrow" w:hAnsi="Arial Narrow" w:cs="Arial"/>
                <w:szCs w:val="24"/>
              </w:rPr>
              <w:t xml:space="preserve"> caracterist</w:t>
            </w:r>
            <w:r w:rsidRPr="002F09CB">
              <w:rPr>
                <w:rFonts w:ascii="Arial Narrow" w:hAnsi="Arial Narrow" w:cs="Arial"/>
                <w:szCs w:val="24"/>
              </w:rPr>
              <w:t>ici ale produsului de asigurare deținut în portofoliu</w:t>
            </w:r>
            <w:r w:rsidR="00661EC3" w:rsidRPr="002F09CB">
              <w:rPr>
                <w:rFonts w:ascii="Arial Narrow" w:hAnsi="Arial Narrow" w:cs="Arial"/>
                <w:szCs w:val="24"/>
              </w:rPr>
              <w:t>. Informațiile complete pre-contractuale și contractuale sunt furnizate în alte documente.</w:t>
            </w:r>
          </w:p>
          <w:p w:rsidR="00661EC3" w:rsidRPr="002F09CB" w:rsidRDefault="002A0ED1" w:rsidP="002A0ED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4"/>
              </w:rPr>
            </w:pPr>
            <w:r w:rsidRPr="002F09CB">
              <w:rPr>
                <w:rFonts w:ascii="Arial Narrow" w:hAnsi="Arial Narrow" w:cs="Arial"/>
                <w:szCs w:val="24"/>
              </w:rPr>
              <w:t xml:space="preserve">Prezentul document nu este configurat si personalizat pentru a răspunde nevoilor dvs. specifice. </w:t>
            </w:r>
            <w:r w:rsidR="00661EC3" w:rsidRPr="002F09CB">
              <w:rPr>
                <w:rFonts w:ascii="Arial Narrow" w:hAnsi="Arial Narrow" w:cs="Arial"/>
                <w:szCs w:val="24"/>
              </w:rPr>
              <w:t xml:space="preserve">Pentru </w:t>
            </w:r>
            <w:r w:rsidRPr="002F09CB">
              <w:rPr>
                <w:rFonts w:ascii="Arial Narrow" w:hAnsi="Arial Narrow" w:cs="Arial"/>
                <w:szCs w:val="24"/>
              </w:rPr>
              <w:t xml:space="preserve">o informare exactă și completă, </w:t>
            </w:r>
            <w:r w:rsidR="00661EC3" w:rsidRPr="002F09CB">
              <w:rPr>
                <w:rFonts w:ascii="Arial Narrow" w:hAnsi="Arial Narrow" w:cs="Arial"/>
                <w:szCs w:val="24"/>
              </w:rPr>
              <w:t xml:space="preserve">vă rugăm </w:t>
            </w:r>
            <w:r w:rsidRPr="002F09CB">
              <w:rPr>
                <w:rFonts w:ascii="Arial Narrow" w:hAnsi="Arial Narrow" w:cs="Arial"/>
                <w:szCs w:val="24"/>
              </w:rPr>
              <w:t xml:space="preserve">să citiți </w:t>
            </w:r>
            <w:r w:rsidR="00661EC3" w:rsidRPr="002F09CB">
              <w:rPr>
                <w:rFonts w:ascii="Arial Narrow" w:hAnsi="Arial Narrow" w:cs="Arial"/>
                <w:szCs w:val="24"/>
              </w:rPr>
              <w:t>toate documente</w:t>
            </w:r>
            <w:r w:rsidRPr="002F09CB">
              <w:rPr>
                <w:rFonts w:ascii="Arial Narrow" w:hAnsi="Arial Narrow" w:cs="Arial"/>
                <w:szCs w:val="24"/>
              </w:rPr>
              <w:t>le în legătură cu produsul de asigurare.</w:t>
            </w:r>
          </w:p>
        </w:tc>
      </w:tr>
      <w:tr w:rsidR="002F09CB" w:rsidRPr="002F09CB" w:rsidTr="00E62DF5">
        <w:trPr>
          <w:trHeight w:val="54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0ED1" w:rsidRPr="002F09CB" w:rsidRDefault="002A0ED1" w:rsidP="002A0E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  <w:szCs w:val="40"/>
              </w:rPr>
            </w:pPr>
          </w:p>
        </w:tc>
      </w:tr>
      <w:tr w:rsidR="002F09CB" w:rsidRPr="002F09CB" w:rsidTr="00E62DF5">
        <w:trPr>
          <w:trHeight w:val="57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0ED1" w:rsidRPr="002F09CB" w:rsidRDefault="002A0ED1" w:rsidP="002A0ED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 w:rsidRPr="002F09CB">
              <w:rPr>
                <w:rFonts w:ascii="Arial Narrow" w:hAnsi="Arial Narrow" w:cs="Arial"/>
                <w:b/>
                <w:bCs/>
                <w:szCs w:val="24"/>
              </w:rPr>
              <w:t>Despre ce tip de asigurare este vorba?</w:t>
            </w:r>
          </w:p>
          <w:p w:rsidR="00256216" w:rsidRPr="002F09CB" w:rsidRDefault="00F63134" w:rsidP="0025621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2F09CB">
              <w:rPr>
                <w:rFonts w:ascii="Arial Narrow" w:hAnsi="Arial Narrow" w:cs="Arial"/>
                <w:szCs w:val="24"/>
              </w:rPr>
              <w:t xml:space="preserve">Este </w:t>
            </w:r>
            <w:r w:rsidR="00256216" w:rsidRPr="002F09CB">
              <w:rPr>
                <w:rFonts w:ascii="Arial Narrow" w:hAnsi="Arial Narrow" w:cs="Arial"/>
                <w:szCs w:val="24"/>
              </w:rPr>
              <w:t xml:space="preserve">vorba despre </w:t>
            </w:r>
            <w:r w:rsidRPr="002F09CB">
              <w:rPr>
                <w:rFonts w:ascii="Arial Narrow" w:hAnsi="Arial Narrow" w:cs="Arial"/>
                <w:szCs w:val="24"/>
              </w:rPr>
              <w:t>o asigurare</w:t>
            </w:r>
            <w:r w:rsidR="006B0CFC" w:rsidRPr="002F09CB">
              <w:rPr>
                <w:rFonts w:ascii="Arial Narrow" w:hAnsi="Arial Narrow" w:cs="Arial"/>
                <w:szCs w:val="24"/>
              </w:rPr>
              <w:t xml:space="preserve"> </w:t>
            </w:r>
            <w:r w:rsidR="00410730">
              <w:rPr>
                <w:rFonts w:ascii="Arial Narrow" w:hAnsi="Arial Narrow" w:cs="Arial"/>
                <w:szCs w:val="24"/>
              </w:rPr>
              <w:t xml:space="preserve">facultativă de tip </w:t>
            </w:r>
            <w:r w:rsidR="00BF3E2B" w:rsidRPr="002F09CB">
              <w:rPr>
                <w:rFonts w:ascii="Arial Narrow" w:hAnsi="Arial Narrow" w:cs="Arial"/>
                <w:szCs w:val="24"/>
              </w:rPr>
              <w:t>”prim risc”</w:t>
            </w:r>
            <w:r w:rsidR="006B0CFC" w:rsidRPr="002F09CB">
              <w:rPr>
                <w:rFonts w:ascii="Arial Narrow" w:hAnsi="Arial Narrow" w:cs="Arial"/>
                <w:szCs w:val="24"/>
              </w:rPr>
              <w:t xml:space="preserve"> destinată acoperirii daunelor produse </w:t>
            </w:r>
            <w:r w:rsidR="00410730">
              <w:rPr>
                <w:rFonts w:ascii="Arial Narrow" w:hAnsi="Arial Narrow" w:cs="Arial"/>
                <w:szCs w:val="24"/>
              </w:rPr>
              <w:t>locuințelor/anexelor gospodărești legate structural de locuința.</w:t>
            </w:r>
          </w:p>
        </w:tc>
      </w:tr>
    </w:tbl>
    <w:p w:rsidR="006B0CFC" w:rsidRPr="002F09CB" w:rsidRDefault="006B0CFC" w:rsidP="006B0CFC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76"/>
        <w:tblW w:w="11340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607"/>
        <w:gridCol w:w="12"/>
        <w:gridCol w:w="5331"/>
        <w:gridCol w:w="217"/>
        <w:gridCol w:w="359"/>
        <w:gridCol w:w="215"/>
        <w:gridCol w:w="4599"/>
      </w:tblGrid>
      <w:tr w:rsidR="002F09CB" w:rsidRPr="002F09CB" w:rsidTr="001C0AB4">
        <w:trPr>
          <w:trHeight w:val="3279"/>
        </w:trPr>
        <w:tc>
          <w:tcPr>
            <w:tcW w:w="6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62D" w:rsidRPr="002F09CB" w:rsidRDefault="001A762D" w:rsidP="001A762D">
            <w:pPr>
              <w:autoSpaceDE w:val="0"/>
              <w:autoSpaceDN w:val="0"/>
              <w:adjustRightInd w:val="0"/>
              <w:spacing w:before="80"/>
              <w:ind w:left="-17" w:right="-178"/>
              <w:rPr>
                <w:rFonts w:ascii="Arial Narrow" w:hAnsi="Arial Narrow" w:cs="Arial"/>
                <w:szCs w:val="24"/>
              </w:rPr>
            </w:pPr>
            <w:r w:rsidRPr="002F09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86DDA20" wp14:editId="7955A3E9">
                  <wp:extent cx="261257" cy="252963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82" cy="2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vMerge w:val="restar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1A762D" w:rsidRPr="002F09CB" w:rsidRDefault="001A762D" w:rsidP="000E45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0"/>
              </w:rPr>
            </w:pPr>
            <w:r w:rsidRPr="002F09CB">
              <w:rPr>
                <w:rFonts w:ascii="Arial Narrow" w:hAnsi="Arial Narrow" w:cs="Arial"/>
                <w:b/>
                <w:bCs/>
                <w:szCs w:val="20"/>
              </w:rPr>
              <w:t>Ce se asigură?</w:t>
            </w:r>
          </w:p>
          <w:p w:rsidR="00BF3E2B" w:rsidRPr="002F09CB" w:rsidRDefault="00930427" w:rsidP="00BF3E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noProof/>
                <w:sz w:val="20"/>
              </w:rPr>
              <w:t>Se</w:t>
            </w:r>
            <w:r w:rsidRPr="002F09CB">
              <w:rPr>
                <w:rFonts w:ascii="Arial Narrow" w:hAnsi="Arial Narrow" w:cs="Arial"/>
                <w:sz w:val="20"/>
                <w:szCs w:val="20"/>
              </w:rPr>
              <w:t xml:space="preserve"> asigură</w:t>
            </w:r>
            <w:r w:rsidR="00BF3E2B" w:rsidRPr="002F09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1B338D" w:rsidRPr="002F09CB" w:rsidRDefault="00BF3E2B" w:rsidP="001B33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5" w:hanging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sz w:val="20"/>
                <w:szCs w:val="20"/>
              </w:rPr>
              <w:t>Locuința</w:t>
            </w:r>
            <w:r w:rsidR="001B338D" w:rsidRPr="002F09C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410730" w:rsidRPr="00DD690A">
              <w:rPr>
                <w:rFonts w:ascii="Arial Narrow" w:hAnsi="Arial Narrow" w:cs="Arial"/>
                <w:sz w:val="20"/>
                <w:szCs w:val="20"/>
              </w:rPr>
              <w:t xml:space="preserve"> construcţie destinată locuirii permanente/ temporare (casă/vilă sau apartament în bloc/vilă), care este alcătuită din una/ mai multe</w:t>
            </w:r>
            <w:r w:rsidR="00410730" w:rsidRPr="00226BD1">
              <w:rPr>
                <w:rFonts w:ascii="Arial Narrow" w:hAnsi="Arial Narrow" w:cs="Arial"/>
                <w:sz w:val="20"/>
                <w:szCs w:val="20"/>
              </w:rPr>
              <w:t xml:space="preserve"> camere cu destinaţie de locuinţă şi folosită în acest scop.</w:t>
            </w:r>
            <w:r w:rsidR="00410730" w:rsidRPr="00226B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730" w:rsidRPr="00226BD1">
              <w:rPr>
                <w:rFonts w:ascii="Arial Narrow" w:hAnsi="Arial Narrow" w:cs="Arial"/>
                <w:sz w:val="20"/>
                <w:szCs w:val="20"/>
              </w:rPr>
              <w:t>În noțiunea de locuință sunt incluse și dependinţele, dotările, utilităţile şi amenajările interioare legate structural de construcţia cu destinaţie de locuinţă.</w:t>
            </w:r>
          </w:p>
          <w:p w:rsidR="00BF3E2B" w:rsidRPr="002F09CB" w:rsidRDefault="00BF3E2B" w:rsidP="0093042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5" w:hanging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sz w:val="20"/>
                <w:szCs w:val="20"/>
              </w:rPr>
              <w:t xml:space="preserve">Anexele gospodărești </w:t>
            </w:r>
            <w:r w:rsidR="001B338D" w:rsidRPr="002F09CB">
              <w:rPr>
                <w:rFonts w:ascii="Arial Narrow" w:hAnsi="Arial Narrow" w:cs="Arial"/>
                <w:sz w:val="20"/>
                <w:szCs w:val="20"/>
              </w:rPr>
              <w:t>as</w:t>
            </w:r>
            <w:r w:rsidR="00410730">
              <w:rPr>
                <w:rFonts w:ascii="Arial Narrow" w:hAnsi="Arial Narrow" w:cs="Arial"/>
                <w:sz w:val="20"/>
                <w:szCs w:val="20"/>
              </w:rPr>
              <w:t>ociate locuinței.</w:t>
            </w:r>
          </w:p>
          <w:p w:rsidR="00BF3E2B" w:rsidRPr="00410730" w:rsidRDefault="00BF3E2B" w:rsidP="004107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F3E2B" w:rsidRPr="002F09CB" w:rsidRDefault="00BF3E2B" w:rsidP="00BF3E2B">
            <w:pPr>
              <w:pStyle w:val="ListParagraph"/>
              <w:autoSpaceDE w:val="0"/>
              <w:autoSpaceDN w:val="0"/>
              <w:adjustRightInd w:val="0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B338D" w:rsidRPr="002F09CB" w:rsidRDefault="001B338D" w:rsidP="001B3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9CB">
              <w:rPr>
                <w:rFonts w:ascii="Arial Narrow" w:eastAsia="Times New Roman" w:hAnsi="Arial Narrow" w:cs="Arial"/>
                <w:sz w:val="20"/>
                <w:szCs w:val="20"/>
              </w:rPr>
              <w:t>Se acordă despăgubiri pentru daune (</w:t>
            </w:r>
            <w:r w:rsidRPr="002F09CB">
              <w:rPr>
                <w:rFonts w:ascii="Arial Narrow" w:hAnsi="Arial Narrow" w:cs="Arial"/>
                <w:sz w:val="20"/>
                <w:szCs w:val="20"/>
              </w:rPr>
              <w:t>distrugere, pierdere sau depreciere</w:t>
            </w:r>
            <w:r w:rsidRPr="002F09CB">
              <w:rPr>
                <w:rFonts w:ascii="Arial Narrow" w:eastAsia="Times New Roman" w:hAnsi="Arial Narrow" w:cs="Arial"/>
                <w:sz w:val="20"/>
                <w:szCs w:val="20"/>
              </w:rPr>
              <w:t>) produse bunurilor asigurate menționate în Poliță, în perioada de valabilitate a contractului de asigurare, de riscuri precum:</w:t>
            </w:r>
          </w:p>
          <w:p w:rsidR="001B338D" w:rsidRPr="002F09CB" w:rsidRDefault="001B338D" w:rsidP="001B338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05" w:hanging="405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2F09CB">
              <w:rPr>
                <w:rFonts w:ascii="Arial Narrow" w:hAnsi="Arial Narrow" w:cs="Arial"/>
                <w:noProof/>
                <w:sz w:val="20"/>
              </w:rPr>
              <w:t>incendiu, trăsnet, explozie, căderi de corpuri</w:t>
            </w:r>
            <w:r w:rsidR="008335A0" w:rsidRPr="002F09CB">
              <w:rPr>
                <w:rFonts w:ascii="Arial Narrow" w:hAnsi="Arial Narrow" w:cs="Arial"/>
                <w:noProof/>
                <w:sz w:val="20"/>
              </w:rPr>
              <w:t xml:space="preserve"> aeriene</w:t>
            </w:r>
            <w:r w:rsidRPr="002F09CB">
              <w:rPr>
                <w:rFonts w:ascii="Arial Narrow" w:hAnsi="Arial Narrow" w:cs="Arial"/>
                <w:noProof/>
                <w:sz w:val="20"/>
              </w:rPr>
              <w:t>;</w:t>
            </w:r>
          </w:p>
          <w:p w:rsidR="001C32AA" w:rsidRDefault="001C32AA" w:rsidP="001C32A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5" w:hanging="405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fenomene atmosferice (</w:t>
            </w:r>
            <w:r w:rsidRPr="00226BD1">
              <w:rPr>
                <w:rFonts w:ascii="Arial Narrow" w:hAnsi="Arial Narrow"/>
                <w:sz w:val="20"/>
                <w:szCs w:val="20"/>
              </w:rPr>
              <w:t>grindină, ploaie torențială, viitură, vijelie, avalanșă, greutatea stratului de zăpadă;</w:t>
            </w:r>
            <w:r>
              <w:rPr>
                <w:rFonts w:ascii="Arial Narrow" w:hAnsi="Arial Narrow"/>
                <w:sz w:val="20"/>
                <w:szCs w:val="20"/>
              </w:rPr>
              <w:t xml:space="preserve"> uragan; tornadă</w:t>
            </w:r>
            <w:r>
              <w:rPr>
                <w:rFonts w:ascii="Arial Narrow" w:hAnsi="Arial Narrow" w:cs="Arial"/>
                <w:noProof/>
                <w:sz w:val="20"/>
              </w:rPr>
              <w:t xml:space="preserve">); </w:t>
            </w:r>
          </w:p>
          <w:p w:rsidR="001B338D" w:rsidRPr="002F09CB" w:rsidRDefault="001B338D" w:rsidP="001B338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05" w:hanging="405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2F09CB">
              <w:rPr>
                <w:rFonts w:ascii="Arial Narrow" w:hAnsi="Arial Narrow" w:cs="Arial"/>
                <w:noProof/>
                <w:sz w:val="20"/>
              </w:rPr>
              <w:t>apă de conductă</w:t>
            </w:r>
            <w:r w:rsidR="008335A0" w:rsidRPr="002F09CB">
              <w:rPr>
                <w:rFonts w:ascii="Arial Narrow" w:hAnsi="Arial Narrow" w:cs="Arial"/>
                <w:noProof/>
                <w:sz w:val="20"/>
              </w:rPr>
              <w:t xml:space="preserve"> și refulare</w:t>
            </w:r>
            <w:r w:rsidRPr="002F09CB">
              <w:rPr>
                <w:rFonts w:ascii="Arial Narrow" w:hAnsi="Arial Narrow" w:cs="Arial"/>
                <w:noProof/>
                <w:sz w:val="20"/>
              </w:rPr>
              <w:t>;</w:t>
            </w:r>
          </w:p>
          <w:p w:rsidR="00930427" w:rsidRPr="002F09CB" w:rsidRDefault="00930427" w:rsidP="000E45C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BB4705" w:rsidRPr="002F09CB" w:rsidRDefault="00BB4705" w:rsidP="00BB4705">
            <w:pPr>
              <w:pStyle w:val="ListParagraph"/>
              <w:autoSpaceDE w:val="0"/>
              <w:autoSpaceDN w:val="0"/>
              <w:adjustRightInd w:val="0"/>
              <w:ind w:left="405"/>
              <w:jc w:val="both"/>
              <w:rPr>
                <w:rFonts w:ascii="Arial Narrow" w:hAnsi="Arial Narrow"/>
                <w:bCs/>
                <w:sz w:val="20"/>
                <w:szCs w:val="20"/>
                <w:lang w:val="ro-RO"/>
              </w:rPr>
            </w:pPr>
          </w:p>
          <w:p w:rsidR="00430548" w:rsidRPr="002F09CB" w:rsidRDefault="00430548" w:rsidP="0043054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2F09CB">
              <w:rPr>
                <w:rFonts w:ascii="Arial Narrow" w:hAnsi="Arial Narrow" w:cs="Arial"/>
                <w:noProof/>
                <w:sz w:val="20"/>
              </w:rPr>
              <w:t>Suma asigurată menționată în Poliță reprezintă valoarea pentru care se încheie asigurarea si este maximul răspunderii Asigurătorului în cazul producerii sau apariţiei unuia sau mai multor evenimente asigurate.</w:t>
            </w:r>
          </w:p>
        </w:tc>
        <w:tc>
          <w:tcPr>
            <w:tcW w:w="576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1A762D" w:rsidRPr="002F09CB" w:rsidRDefault="001A762D" w:rsidP="000517BF">
            <w:pPr>
              <w:autoSpaceDE w:val="0"/>
              <w:autoSpaceDN w:val="0"/>
              <w:adjustRightInd w:val="0"/>
              <w:spacing w:before="200" w:line="220" w:lineRule="exact"/>
              <w:rPr>
                <w:rFonts w:ascii="Arial Narrow" w:hAnsi="Arial Narrow" w:cs="Arial"/>
                <w:szCs w:val="24"/>
              </w:rPr>
            </w:pPr>
            <w:r w:rsidRPr="002F09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7E1AE0" wp14:editId="31D9FFAF">
                  <wp:extent cx="200025" cy="19050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62D" w:rsidRPr="002F09CB" w:rsidRDefault="001A762D" w:rsidP="000517B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0"/>
              </w:rPr>
            </w:pPr>
            <w:r w:rsidRPr="002F09CB">
              <w:rPr>
                <w:rFonts w:ascii="Arial Narrow" w:hAnsi="Arial Narrow" w:cs="Arial"/>
                <w:b/>
                <w:bCs/>
                <w:szCs w:val="20"/>
              </w:rPr>
              <w:t>Ce nu se asigură?</w:t>
            </w:r>
          </w:p>
          <w:p w:rsidR="001A667F" w:rsidRPr="002F09CB" w:rsidRDefault="001A667F" w:rsidP="000517B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ro-RO"/>
              </w:rPr>
            </w:pPr>
            <w:r w:rsidRPr="002F09CB">
              <w:rPr>
                <w:rFonts w:ascii="Arial Narrow" w:hAnsi="Arial Narrow" w:cs="Arial"/>
                <w:sz w:val="20"/>
                <w:lang w:val="ro-RO"/>
              </w:rPr>
              <w:t>Nu pot fi asigurate:</w:t>
            </w:r>
          </w:p>
          <w:p w:rsidR="00410730" w:rsidRDefault="00410730" w:rsidP="00410730">
            <w:pPr>
              <w:numPr>
                <w:ilvl w:val="0"/>
                <w:numId w:val="11"/>
              </w:numPr>
              <w:suppressAutoHyphens/>
              <w:spacing w:line="200" w:lineRule="exact"/>
              <w:ind w:left="310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bunuri de tip ”conținut” indiferent de natura lor, situate în spațiile asigurate;</w:t>
            </w:r>
          </w:p>
          <w:p w:rsidR="00410730" w:rsidRDefault="00410730" w:rsidP="00410730">
            <w:pPr>
              <w:numPr>
                <w:ilvl w:val="0"/>
                <w:numId w:val="11"/>
              </w:numPr>
              <w:suppressAutoHyphens/>
              <w:spacing w:line="200" w:lineRule="exact"/>
              <w:ind w:left="310" w:hanging="283"/>
              <w:rPr>
                <w:rFonts w:ascii="Arial Narrow" w:hAnsi="Arial Narrow" w:cs="Arial"/>
                <w:sz w:val="20"/>
                <w:szCs w:val="20"/>
              </w:rPr>
            </w:pPr>
            <w:r w:rsidRPr="00226BD1">
              <w:rPr>
                <w:rFonts w:ascii="Arial Narrow" w:hAnsi="Arial Narrow" w:cs="Arial"/>
                <w:sz w:val="20"/>
                <w:szCs w:val="20"/>
              </w:rPr>
              <w:t>anexe gospodărești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și dependințe </w:t>
            </w:r>
            <w:r w:rsidRPr="00226BD1">
              <w:rPr>
                <w:rFonts w:ascii="Arial Narrow" w:hAnsi="Arial Narrow" w:cs="Arial"/>
                <w:sz w:val="20"/>
                <w:szCs w:val="20"/>
              </w:rPr>
              <w:t>nelegate structural de locuință;</w:t>
            </w:r>
          </w:p>
          <w:p w:rsidR="00022992" w:rsidRDefault="00410730" w:rsidP="00410730">
            <w:pPr>
              <w:numPr>
                <w:ilvl w:val="0"/>
                <w:numId w:val="11"/>
              </w:numPr>
              <w:suppressAutoHyphens/>
              <w:spacing w:line="200" w:lineRule="exact"/>
              <w:ind w:left="310" w:hanging="283"/>
              <w:rPr>
                <w:rFonts w:ascii="Arial Narrow" w:hAnsi="Arial Narrow" w:cs="Arial"/>
                <w:sz w:val="20"/>
                <w:szCs w:val="20"/>
              </w:rPr>
            </w:pPr>
            <w:r w:rsidRPr="00226BD1">
              <w:rPr>
                <w:rFonts w:ascii="Arial Narrow" w:hAnsi="Arial Narrow" w:cs="Arial"/>
                <w:sz w:val="20"/>
                <w:szCs w:val="20"/>
              </w:rPr>
              <w:t xml:space="preserve">locuințe construite înainte </w:t>
            </w:r>
            <w:r w:rsidR="001C32AA">
              <w:rPr>
                <w:rFonts w:ascii="Arial Narrow" w:hAnsi="Arial Narrow" w:cs="Arial"/>
                <w:sz w:val="20"/>
                <w:szCs w:val="20"/>
              </w:rPr>
              <w:t>de 01.01.1931;</w:t>
            </w:r>
          </w:p>
          <w:p w:rsidR="001C32AA" w:rsidRPr="00410730" w:rsidRDefault="001C32AA" w:rsidP="00410730">
            <w:pPr>
              <w:numPr>
                <w:ilvl w:val="0"/>
                <w:numId w:val="11"/>
              </w:numPr>
              <w:suppressAutoHyphens/>
              <w:spacing w:line="200" w:lineRule="exact"/>
              <w:ind w:left="310" w:hanging="283"/>
              <w:rPr>
                <w:rFonts w:ascii="Arial Narrow" w:hAnsi="Arial Narrow" w:cs="Arial"/>
                <w:sz w:val="20"/>
                <w:szCs w:val="20"/>
              </w:rPr>
            </w:pPr>
            <w:r w:rsidRPr="001413E5">
              <w:rPr>
                <w:rFonts w:ascii="Arial Narrow" w:hAnsi="Arial Narrow" w:cs="Arial"/>
                <w:sz w:val="20"/>
                <w:szCs w:val="20"/>
              </w:rPr>
              <w:t>clădiri de patrimoniu, monumente istorice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C3925" w:rsidRPr="002F09CB" w:rsidRDefault="004C3925" w:rsidP="000517B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:rsidR="001A762D" w:rsidRPr="002F09CB" w:rsidRDefault="001A762D" w:rsidP="000517B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>Nu se acordă despăgubiri pentru</w:t>
            </w:r>
            <w:r w:rsidR="00B30889"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 daune produse</w:t>
            </w: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:rsidR="001A667F" w:rsidRPr="002F09CB" w:rsidRDefault="00B30889" w:rsidP="004107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de </w:t>
            </w:r>
            <w:r w:rsidR="001A667F" w:rsidRPr="002F09CB">
              <w:rPr>
                <w:rFonts w:ascii="Arial Narrow" w:hAnsi="Arial Narrow" w:cs="Arial"/>
                <w:bCs/>
                <w:sz w:val="20"/>
                <w:szCs w:val="20"/>
              </w:rPr>
              <w:t>orice consecinţe ale războiului, războiului civil, revoltei, actelor parami</w:t>
            </w: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>litare sau de terorism;</w:t>
            </w:r>
          </w:p>
          <w:p w:rsidR="001A667F" w:rsidRPr="002F09CB" w:rsidRDefault="00B30889" w:rsidP="004107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de </w:t>
            </w:r>
            <w:r w:rsidR="001A667F" w:rsidRPr="002F09CB">
              <w:rPr>
                <w:rFonts w:ascii="Arial Narrow" w:hAnsi="Arial Narrow" w:cs="Arial"/>
                <w:bCs/>
                <w:sz w:val="20"/>
                <w:szCs w:val="20"/>
              </w:rPr>
              <w:t>influenţe ale exploziei atomice, radiaţiil</w:t>
            </w:r>
            <w:r w:rsidR="00872491" w:rsidRPr="002F09CB">
              <w:rPr>
                <w:rFonts w:ascii="Arial Narrow" w:hAnsi="Arial Narrow" w:cs="Arial"/>
                <w:bCs/>
                <w:sz w:val="20"/>
                <w:szCs w:val="20"/>
              </w:rPr>
              <w:t>or sau contaminării radioactive,</w:t>
            </w:r>
            <w:r w:rsidR="00872491" w:rsidRPr="002F09CB">
              <w:rPr>
                <w:rFonts w:ascii="Arial Narrow" w:hAnsi="Arial Narrow" w:cs="Arial"/>
                <w:sz w:val="20"/>
                <w:szCs w:val="20"/>
              </w:rPr>
              <w:t xml:space="preserve"> poluare si/sau contaminare;</w:t>
            </w:r>
          </w:p>
          <w:p w:rsidR="001A762D" w:rsidRPr="00410730" w:rsidRDefault="00872491" w:rsidP="004107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 Narrow" w:hAnsi="Arial Narrow" w:cs="Arial"/>
                <w:sz w:val="10"/>
                <w:szCs w:val="10"/>
              </w:rPr>
            </w:pPr>
            <w:r w:rsidRPr="002F09CB">
              <w:rPr>
                <w:rFonts w:ascii="Arial Narrow" w:hAnsi="Arial Narrow" w:cs="Arial"/>
                <w:sz w:val="20"/>
                <w:szCs w:val="20"/>
              </w:rPr>
              <w:t>cu intenţie sau culpă gravă în producerea evenimentului de către Asigurat/Contractant/ Beneficiar</w:t>
            </w:r>
            <w:r w:rsidR="00B30889" w:rsidRPr="002F09CB"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</w:p>
          <w:p w:rsidR="00410730" w:rsidRPr="002F09CB" w:rsidRDefault="00410730" w:rsidP="004107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 riscurile de dezastre natural</w:t>
            </w:r>
            <w:r w:rsidR="001C32AA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(cutremur de pământ, alunercare/prăbușire de teren; inundație)</w:t>
            </w:r>
            <w:r w:rsidR="00F92675"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</w:p>
          <w:p w:rsidR="00B30889" w:rsidRPr="002F09CB" w:rsidRDefault="00022992" w:rsidP="004107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 Narrow" w:hAnsi="Arial Narrow" w:cs="Arial"/>
                <w:sz w:val="10"/>
                <w:szCs w:val="10"/>
              </w:rPr>
            </w:pPr>
            <w:r w:rsidRPr="002F09CB">
              <w:rPr>
                <w:rFonts w:ascii="Arial Narrow" w:hAnsi="Arial Narrow" w:cs="Arial"/>
                <w:sz w:val="20"/>
                <w:szCs w:val="20"/>
              </w:rPr>
              <w:t>la locuințe construite după 07.08.1991 pen</w:t>
            </w:r>
            <w:r w:rsidR="00D427B0" w:rsidRPr="002F09CB">
              <w:rPr>
                <w:rFonts w:ascii="Arial Narrow" w:hAnsi="Arial Narrow" w:cs="Arial"/>
                <w:sz w:val="20"/>
                <w:szCs w:val="20"/>
              </w:rPr>
              <w:t>tru care nu există autorizaţie legală</w:t>
            </w:r>
            <w:r w:rsidRPr="002F09CB">
              <w:rPr>
                <w:rFonts w:ascii="Arial Narrow" w:hAnsi="Arial Narrow" w:cs="Arial"/>
                <w:sz w:val="20"/>
                <w:szCs w:val="20"/>
              </w:rPr>
              <w:t xml:space="preserve"> de construcţie</w:t>
            </w:r>
            <w:r w:rsidR="009F2BDC" w:rsidRPr="002F09CB">
              <w:rPr>
                <w:rFonts w:ascii="Arial Narrow" w:hAnsi="Arial Narrow" w:cs="Arial"/>
                <w:sz w:val="20"/>
                <w:szCs w:val="20"/>
              </w:rPr>
              <w:t xml:space="preserve"> emisă</w:t>
            </w:r>
            <w:r w:rsidRPr="002F09CB">
              <w:rPr>
                <w:rFonts w:ascii="Arial Narrow" w:hAnsi="Arial Narrow" w:cs="Arial"/>
                <w:sz w:val="20"/>
                <w:szCs w:val="20"/>
              </w:rPr>
              <w:t xml:space="preserve"> de organele în drept</w:t>
            </w:r>
            <w:r w:rsidR="00860338" w:rsidRPr="002F09C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F09CB" w:rsidRPr="002F09CB" w:rsidTr="001C0AB4">
        <w:trPr>
          <w:trHeight w:val="114"/>
        </w:trPr>
        <w:tc>
          <w:tcPr>
            <w:tcW w:w="619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A762D" w:rsidRPr="002F09CB" w:rsidRDefault="001A762D" w:rsidP="006F7BFF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331" w:type="dxa"/>
            <w:vMerge/>
            <w:tcBorders>
              <w:left w:val="nil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1A762D" w:rsidRPr="002F09CB" w:rsidRDefault="001A762D" w:rsidP="006F7BF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1A762D" w:rsidRPr="002F09CB" w:rsidRDefault="001A762D" w:rsidP="001A762D">
            <w:pPr>
              <w:autoSpaceDE w:val="0"/>
              <w:autoSpaceDN w:val="0"/>
              <w:adjustRightInd w:val="0"/>
              <w:spacing w:line="100" w:lineRule="exac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762D" w:rsidRPr="002F09CB" w:rsidRDefault="001A762D" w:rsidP="001A762D">
            <w:pPr>
              <w:autoSpaceDE w:val="0"/>
              <w:autoSpaceDN w:val="0"/>
              <w:adjustRightInd w:val="0"/>
              <w:spacing w:line="100" w:lineRule="exact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2F09CB" w:rsidRPr="002F09CB" w:rsidTr="00496C67">
        <w:trPr>
          <w:trHeight w:val="368"/>
        </w:trPr>
        <w:tc>
          <w:tcPr>
            <w:tcW w:w="6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62D" w:rsidRPr="002F09CB" w:rsidRDefault="001A762D" w:rsidP="001A762D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331" w:type="dxa"/>
            <w:vMerge/>
            <w:tcBorders>
              <w:left w:val="nil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762D" w:rsidRPr="002F09CB" w:rsidRDefault="001A762D" w:rsidP="001A762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1A762D" w:rsidRPr="002F09CB" w:rsidRDefault="001A762D" w:rsidP="001A762D">
            <w:pPr>
              <w:autoSpaceDE w:val="0"/>
              <w:autoSpaceDN w:val="0"/>
              <w:adjustRightInd w:val="0"/>
              <w:spacing w:before="200"/>
              <w:rPr>
                <w:rFonts w:ascii="Arial Narrow" w:hAnsi="Arial Narrow" w:cs="Arial"/>
                <w:szCs w:val="24"/>
              </w:rPr>
            </w:pPr>
            <w:r w:rsidRPr="002F09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1ED7E1" wp14:editId="3B4CC59B">
                  <wp:extent cx="228920" cy="21227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10" cy="21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62D" w:rsidRPr="002F09CB" w:rsidRDefault="001A762D" w:rsidP="00496C67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"/>
                <w:b/>
                <w:bCs/>
                <w:szCs w:val="20"/>
              </w:rPr>
            </w:pPr>
            <w:r w:rsidRPr="002F09CB">
              <w:rPr>
                <w:rFonts w:ascii="Arial Narrow" w:hAnsi="Arial Narrow" w:cs="Arial"/>
                <w:b/>
                <w:bCs/>
                <w:szCs w:val="20"/>
              </w:rPr>
              <w:t>Există restricții de acoperire?</w:t>
            </w:r>
          </w:p>
          <w:p w:rsidR="0000299A" w:rsidRPr="002F09CB" w:rsidRDefault="0000299A" w:rsidP="00496C6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>Acoperirea</w:t>
            </w:r>
            <w:r w:rsidRPr="002F09CB">
              <w:rPr>
                <w:rFonts w:ascii="Arial Narrow" w:eastAsia="Times New Roman" w:hAnsi="Arial Narrow" w:cs="Arial"/>
                <w:sz w:val="20"/>
                <w:szCs w:val="18"/>
              </w:rPr>
              <w:t xml:space="preserve"> nu validează pentru</w:t>
            </w:r>
            <w:r w:rsidR="00FD27FC" w:rsidRPr="002F09CB">
              <w:rPr>
                <w:rFonts w:ascii="Arial Narrow" w:eastAsia="Times New Roman" w:hAnsi="Arial Narrow" w:cs="Arial"/>
                <w:sz w:val="20"/>
                <w:szCs w:val="18"/>
              </w:rPr>
              <w:t xml:space="preserve"> daune</w:t>
            </w:r>
            <w:r w:rsidRPr="002F09CB">
              <w:rPr>
                <w:rFonts w:ascii="Arial Narrow" w:eastAsia="Times New Roman" w:hAnsi="Arial Narrow" w:cs="Arial"/>
                <w:sz w:val="20"/>
                <w:szCs w:val="18"/>
              </w:rPr>
              <w:t>:</w:t>
            </w:r>
          </w:p>
          <w:p w:rsidR="00410730" w:rsidRPr="00410730" w:rsidRDefault="00410730" w:rsidP="00410730">
            <w:pPr>
              <w:pStyle w:val="ListParagraph"/>
              <w:numPr>
                <w:ilvl w:val="0"/>
                <w:numId w:val="12"/>
              </w:numPr>
              <w:ind w:left="399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0690E">
              <w:rPr>
                <w:rFonts w:ascii="Arial Narrow" w:hAnsi="Arial Narrow" w:cs="Arial"/>
                <w:sz w:val="20"/>
                <w:szCs w:val="20"/>
              </w:rPr>
              <w:t>generate de evenimente produse în perioada de suspend</w:t>
            </w:r>
            <w:r>
              <w:rPr>
                <w:rFonts w:ascii="Arial Narrow" w:hAnsi="Arial Narrow" w:cs="Arial"/>
                <w:sz w:val="20"/>
                <w:szCs w:val="20"/>
              </w:rPr>
              <w:t>are a contractului de asigurare;</w:t>
            </w:r>
          </w:p>
          <w:p w:rsidR="00410730" w:rsidRDefault="001C32AA" w:rsidP="00410730">
            <w:pPr>
              <w:pStyle w:val="ListParagraph"/>
              <w:numPr>
                <w:ilvl w:val="0"/>
                <w:numId w:val="12"/>
              </w:numPr>
              <w:ind w:left="399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produse </w:t>
            </w:r>
            <w:r w:rsidRPr="00226BD1">
              <w:rPr>
                <w:rFonts w:ascii="Arial Narrow" w:hAnsi="Arial Narrow" w:cs="Arial"/>
                <w:sz w:val="20"/>
                <w:szCs w:val="20"/>
              </w:rPr>
              <w:t>clădiri</w:t>
            </w:r>
            <w:r>
              <w:rPr>
                <w:rFonts w:ascii="Arial Narrow" w:hAnsi="Arial Narrow" w:cs="Arial"/>
                <w:sz w:val="20"/>
                <w:szCs w:val="20"/>
              </w:rPr>
              <w:t>lor</w:t>
            </w:r>
            <w:r w:rsidRPr="00226BD1">
              <w:rPr>
                <w:rFonts w:ascii="Arial Narrow" w:hAnsi="Arial Narrow" w:cs="Arial"/>
                <w:sz w:val="20"/>
                <w:szCs w:val="20"/>
              </w:rPr>
              <w:t xml:space="preserve"> utilizate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în scop lucrativ, construcțiilor</w:t>
            </w:r>
            <w:r w:rsidRPr="00226BD1">
              <w:rPr>
                <w:rFonts w:ascii="Arial Narrow" w:hAnsi="Arial Narrow" w:cs="Arial"/>
                <w:sz w:val="20"/>
                <w:szCs w:val="20"/>
              </w:rPr>
              <w:t xml:space="preserve"> în care se desfășoară activități comerciale, productive, industriale sau alt domeniu, precum și bunurile conținute în aceste clădiri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1073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10730" w:rsidRPr="00410730" w:rsidRDefault="00410730" w:rsidP="00410730">
            <w:pPr>
              <w:pStyle w:val="ListParagraph"/>
              <w:ind w:left="39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6C67" w:rsidRPr="002F09CB" w:rsidTr="00496C67">
        <w:trPr>
          <w:trHeight w:val="368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6C67" w:rsidRPr="002F09CB" w:rsidRDefault="00496C67" w:rsidP="001A762D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6C67" w:rsidRPr="002F09CB" w:rsidRDefault="00496C67" w:rsidP="001A762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6C67" w:rsidRPr="002F09CB" w:rsidRDefault="00496C67" w:rsidP="001A762D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6C67" w:rsidRPr="002F09CB" w:rsidRDefault="00496C67" w:rsidP="00496C67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</w:tr>
      <w:tr w:rsidR="002F09CB" w:rsidRPr="002F09CB" w:rsidTr="00255514">
        <w:trPr>
          <w:trHeight w:val="56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61B4" w:rsidRPr="002F09CB" w:rsidRDefault="00A061B4" w:rsidP="001A762D">
            <w:pPr>
              <w:autoSpaceDE w:val="0"/>
              <w:autoSpaceDN w:val="0"/>
              <w:adjustRightInd w:val="0"/>
              <w:spacing w:before="200" w:line="220" w:lineRule="exact"/>
              <w:rPr>
                <w:rFonts w:ascii="Arial Narrow" w:hAnsi="Arial Narrow" w:cs="Arial"/>
                <w:szCs w:val="24"/>
              </w:rPr>
            </w:pPr>
            <w:r w:rsidRPr="002F09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A04F79" wp14:editId="4C159AA4">
                  <wp:extent cx="241716" cy="23404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73" cy="23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61B4" w:rsidRPr="002F09CB" w:rsidRDefault="00A061B4" w:rsidP="001A762D">
            <w:pPr>
              <w:autoSpaceDE w:val="0"/>
              <w:autoSpaceDN w:val="0"/>
              <w:adjustRightInd w:val="0"/>
              <w:ind w:left="-14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F09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</w:t>
            </w:r>
            <w:r w:rsidRPr="002F09CB">
              <w:rPr>
                <w:rFonts w:ascii="Arial Narrow" w:hAnsi="Arial Narrow" w:cs="Arial"/>
                <w:b/>
                <w:bCs/>
                <w:szCs w:val="24"/>
              </w:rPr>
              <w:t>Unde beneficiez de asigurare?</w:t>
            </w:r>
          </w:p>
          <w:p w:rsidR="00FD27FC" w:rsidRPr="002F09CB" w:rsidRDefault="00255514" w:rsidP="00FD27FC">
            <w:pPr>
              <w:pStyle w:val="Default"/>
              <w:numPr>
                <w:ilvl w:val="0"/>
                <w:numId w:val="14"/>
              </w:numPr>
              <w:ind w:left="422" w:hanging="422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</w:pPr>
            <w:r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 xml:space="preserve">Asigurarea este valabila la locaţia asigurată menționată în Poliță, pe </w:t>
            </w:r>
            <w:r w:rsidR="00FD27FC"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 xml:space="preserve">teritoriul </w:t>
            </w:r>
            <w:r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>Rom</w:t>
            </w:r>
            <w:r w:rsidR="001C0AB4"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>â</w:t>
            </w:r>
            <w:r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>niei</w:t>
            </w:r>
            <w:r w:rsidR="00FD27FC"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>.</w:t>
            </w:r>
          </w:p>
        </w:tc>
      </w:tr>
      <w:tr w:rsidR="00496C67" w:rsidRPr="002F09CB" w:rsidTr="00496C67">
        <w:trPr>
          <w:trHeight w:val="56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6C67" w:rsidRPr="002F09CB" w:rsidRDefault="00496C67" w:rsidP="001A762D">
            <w:pPr>
              <w:autoSpaceDE w:val="0"/>
              <w:autoSpaceDN w:val="0"/>
              <w:adjustRightInd w:val="0"/>
              <w:spacing w:before="200" w:line="220" w:lineRule="exac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6C67" w:rsidRPr="002F09CB" w:rsidRDefault="00496C67" w:rsidP="001A762D">
            <w:pPr>
              <w:autoSpaceDE w:val="0"/>
              <w:autoSpaceDN w:val="0"/>
              <w:adjustRightInd w:val="0"/>
              <w:ind w:left="-14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F09CB" w:rsidRPr="002F09CB" w:rsidTr="00BB464A">
        <w:trPr>
          <w:trHeight w:val="99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464A" w:rsidRPr="002F09CB" w:rsidRDefault="00BB464A" w:rsidP="00A061B4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Cs w:val="24"/>
              </w:rPr>
            </w:pPr>
            <w:r w:rsidRPr="002F09CB">
              <w:rPr>
                <w:noProof/>
              </w:rPr>
              <w:lastRenderedPageBreak/>
              <w:drawing>
                <wp:inline distT="0" distB="0" distL="0" distR="0" wp14:anchorId="644629EB" wp14:editId="72C307E4">
                  <wp:extent cx="241300" cy="229235"/>
                  <wp:effectExtent l="0" t="0" r="635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B464A" w:rsidRPr="002F09CB" w:rsidRDefault="00BB464A" w:rsidP="00A061B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2F09CB">
              <w:rPr>
                <w:rFonts w:ascii="Arial Narrow" w:hAnsi="Arial Narrow" w:cs="Arial"/>
                <w:b/>
                <w:bCs/>
                <w:szCs w:val="20"/>
              </w:rPr>
              <w:t>Ce obligații am?</w:t>
            </w:r>
          </w:p>
          <w:p w:rsidR="00255514" w:rsidRPr="002F09CB" w:rsidRDefault="0075275A" w:rsidP="00FD27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În cazul în care dvs. nu </w:t>
            </w:r>
            <w:r w:rsidR="00255514" w:rsidRPr="002F09CB">
              <w:rPr>
                <w:rFonts w:ascii="Arial Narrow" w:hAnsi="Arial Narrow" w:cs="Arial"/>
                <w:bCs/>
                <w:sz w:val="20"/>
                <w:szCs w:val="20"/>
              </w:rPr>
              <w:t>aveți încheiată în mod valabil o poliţă de asigurare obligatorie a locuinţei (PAD) ca o condiţie preliminară şi obligatorie încheierii poliţei facultative</w:t>
            </w: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="00255514"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393B14" w:rsidRPr="002F09CB">
              <w:rPr>
                <w:rFonts w:ascii="Arial Narrow" w:hAnsi="Arial Narrow" w:cs="Arial"/>
                <w:bCs/>
                <w:sz w:val="20"/>
                <w:szCs w:val="20"/>
              </w:rPr>
              <w:t>Asigurătorul</w:t>
            </w:r>
            <w:r w:rsidR="00255514"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 nu poate încheia </w:t>
            </w: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o poliţă facultativă pentru asigurarea </w:t>
            </w:r>
            <w:r w:rsidR="00EF334C" w:rsidRPr="002F09CB">
              <w:rPr>
                <w:rFonts w:ascii="Arial Narrow" w:hAnsi="Arial Narrow" w:cs="Arial"/>
                <w:bCs/>
                <w:sz w:val="20"/>
                <w:szCs w:val="20"/>
              </w:rPr>
              <w:t>bunurilor</w:t>
            </w: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 dvs.</w:t>
            </w:r>
          </w:p>
          <w:p w:rsidR="00255514" w:rsidRPr="002F09CB" w:rsidRDefault="00255514" w:rsidP="00FD27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:rsidR="00FD27FC" w:rsidRPr="002F09CB" w:rsidRDefault="00FD27FC" w:rsidP="00FD27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>La începutul și pe durata derulării contractului de asigurare trebuie să:</w:t>
            </w:r>
          </w:p>
          <w:p w:rsidR="00FD27FC" w:rsidRPr="002F09CB" w:rsidRDefault="00FD27FC" w:rsidP="00FD27FC">
            <w:pPr>
              <w:pStyle w:val="Default"/>
              <w:numPr>
                <w:ilvl w:val="0"/>
                <w:numId w:val="16"/>
              </w:numPr>
              <w:spacing w:after="21"/>
              <w:ind w:left="422" w:hanging="283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</w:pPr>
            <w:r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>furnizați Asigurătorului informaţii complete, reale şi detaliate cu privire la condiţiile/împrejurările care influenţează riscul;</w:t>
            </w:r>
          </w:p>
          <w:p w:rsidR="00FD27FC" w:rsidRPr="002F09CB" w:rsidRDefault="00FD27FC" w:rsidP="00FD27FC">
            <w:pPr>
              <w:pStyle w:val="Default"/>
              <w:numPr>
                <w:ilvl w:val="0"/>
                <w:numId w:val="16"/>
              </w:numPr>
              <w:spacing w:after="21"/>
              <w:ind w:left="422" w:hanging="283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</w:pPr>
            <w:r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>plătiți prima de asigurare în cuantumul şi la scadențele prevăzute în Poliță;</w:t>
            </w:r>
          </w:p>
          <w:p w:rsidR="00FD27FC" w:rsidRPr="002F09CB" w:rsidRDefault="00FD27FC" w:rsidP="0042452D">
            <w:pPr>
              <w:pStyle w:val="Default"/>
              <w:numPr>
                <w:ilvl w:val="0"/>
                <w:numId w:val="16"/>
              </w:numPr>
              <w:spacing w:after="21"/>
              <w:ind w:left="422" w:hanging="283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</w:pPr>
            <w:r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>ne informați cu privire la orice modificare apărută în legătură cu adresa declarată sau orice modificări ale împrejurărilor esenţiale privind riscul asigurat;</w:t>
            </w:r>
          </w:p>
          <w:p w:rsidR="0042452D" w:rsidRPr="002F09CB" w:rsidRDefault="00FD27FC" w:rsidP="0042452D">
            <w:pPr>
              <w:pStyle w:val="Default"/>
              <w:numPr>
                <w:ilvl w:val="0"/>
                <w:numId w:val="16"/>
              </w:numPr>
              <w:spacing w:after="21"/>
              <w:ind w:left="422" w:hanging="283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</w:pPr>
            <w:r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>întreţineţi bunurile asigurate în condiţii corespunzătoare</w:t>
            </w:r>
            <w:r w:rsidR="0042452D" w:rsidRPr="002F09CB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ro-RO"/>
              </w:rPr>
              <w:t xml:space="preserve"> în conformitate cu dispoziţiile legale şi/sau recomandările producătorului, în scopul prevenirii producerii sau apariţiei oricărui eveniment asigurat;</w:t>
            </w:r>
          </w:p>
          <w:p w:rsidR="0042452D" w:rsidRPr="002F09CB" w:rsidRDefault="0042452D" w:rsidP="0042452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>Î</w:t>
            </w:r>
            <w:r w:rsidR="00FD27FC" w:rsidRPr="002F09CB">
              <w:rPr>
                <w:rFonts w:ascii="Arial Narrow" w:hAnsi="Arial Narrow" w:cs="Arial"/>
                <w:bCs/>
                <w:sz w:val="20"/>
                <w:szCs w:val="20"/>
              </w:rPr>
              <w:t>n cazul producerii unui eveniment</w:t>
            </w:r>
            <w:r w:rsidR="00CF7F80" w:rsidRPr="002F09CB">
              <w:rPr>
                <w:rFonts w:ascii="Arial Narrow" w:hAnsi="Arial Narrow" w:cs="Arial"/>
                <w:bCs/>
                <w:sz w:val="20"/>
                <w:szCs w:val="20"/>
              </w:rPr>
              <w:t xml:space="preserve"> trebuie să</w:t>
            </w: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:rsidR="00FD27FC" w:rsidRPr="002F09CB" w:rsidRDefault="00FD27FC" w:rsidP="0042452D">
            <w:pPr>
              <w:pStyle w:val="Default"/>
              <w:numPr>
                <w:ilvl w:val="0"/>
                <w:numId w:val="16"/>
              </w:numPr>
              <w:spacing w:after="21"/>
              <w:ind w:left="422" w:hanging="283"/>
              <w:jc w:val="both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ne înştiinţaţi imediat şi şă luaţi toate măsurile rezon</w:t>
            </w:r>
            <w:r w:rsidR="0042452D" w:rsidRPr="002F09C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abile pentru limitarea daunelor;</w:t>
            </w:r>
          </w:p>
          <w:p w:rsidR="00FD27FC" w:rsidRPr="002F09CB" w:rsidRDefault="0042452D" w:rsidP="0042452D">
            <w:pPr>
              <w:pStyle w:val="Default"/>
              <w:numPr>
                <w:ilvl w:val="0"/>
                <w:numId w:val="16"/>
              </w:numPr>
              <w:spacing w:after="21"/>
              <w:ind w:left="422" w:hanging="283"/>
              <w:jc w:val="both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depuneți la Asigurător documentele întocmite de către toate autorităţile care au cercetat evenimentul;</w:t>
            </w:r>
          </w:p>
          <w:p w:rsidR="0042452D" w:rsidRPr="002F09CB" w:rsidRDefault="0042452D" w:rsidP="0042452D">
            <w:pPr>
              <w:pStyle w:val="Default"/>
              <w:numPr>
                <w:ilvl w:val="0"/>
                <w:numId w:val="16"/>
              </w:numPr>
              <w:spacing w:after="21"/>
              <w:ind w:left="422" w:hanging="283"/>
              <w:jc w:val="both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 xml:space="preserve">luați măsuri pentru paza, salvarea și prevenirea degradărilor ulterioare ale </w:t>
            </w:r>
            <w:r w:rsidR="0075275A" w:rsidRPr="002F09C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bunului asigurat afectat de eveniment</w:t>
            </w:r>
            <w:r w:rsidRPr="002F09C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;</w:t>
            </w:r>
          </w:p>
          <w:p w:rsidR="00FD27FC" w:rsidRPr="002F09CB" w:rsidRDefault="0042452D" w:rsidP="0042452D">
            <w:pPr>
              <w:pStyle w:val="Default"/>
              <w:numPr>
                <w:ilvl w:val="0"/>
                <w:numId w:val="16"/>
              </w:numPr>
              <w:spacing w:after="21"/>
              <w:ind w:left="422" w:hanging="283"/>
              <w:jc w:val="both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participați/cooperați, la solicitarea Asigurătorului, la eventualele investigaţii şi/sau expertize în legătură cu dauna produsă.</w:t>
            </w:r>
          </w:p>
        </w:tc>
      </w:tr>
      <w:tr w:rsidR="002F09CB" w:rsidRPr="002F09CB" w:rsidTr="00856F37">
        <w:trPr>
          <w:trHeight w:val="302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3DF2" w:rsidRPr="002F09CB" w:rsidRDefault="00F13DF2" w:rsidP="00BB46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F09CB" w:rsidRPr="002F09CB" w:rsidTr="00EF334C">
        <w:trPr>
          <w:trHeight w:val="64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3DF2" w:rsidRPr="002F09CB" w:rsidRDefault="00F13DF2" w:rsidP="00BB464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Cs w:val="24"/>
              </w:rPr>
            </w:pPr>
            <w:r w:rsidRPr="002F09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CFFC67A" wp14:editId="2B6E2FEE">
                  <wp:extent cx="200025" cy="190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01" cy="19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3DF2" w:rsidRPr="002F09CB" w:rsidRDefault="00F13DF2" w:rsidP="00BB46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2F09CB">
              <w:rPr>
                <w:rFonts w:ascii="Arial Narrow" w:hAnsi="Arial Narrow" w:cs="Arial"/>
                <w:b/>
                <w:bCs/>
              </w:rPr>
              <w:t>Când și cum plătesc?</w:t>
            </w:r>
          </w:p>
          <w:p w:rsidR="00F13DF2" w:rsidRDefault="00F13DF2" w:rsidP="00F13DF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2F09CB">
              <w:rPr>
                <w:rFonts w:ascii="Arial Narrow" w:hAnsi="Arial Narrow"/>
                <w:sz w:val="20"/>
                <w:szCs w:val="20"/>
              </w:rPr>
              <w:t>Prima de asigurare se plătește</w:t>
            </w:r>
            <w:r w:rsidR="00EF334C" w:rsidRPr="002F09CB">
              <w:rPr>
                <w:rFonts w:ascii="Arial Narrow" w:hAnsi="Arial Narrow"/>
                <w:sz w:val="20"/>
                <w:szCs w:val="20"/>
              </w:rPr>
              <w:t xml:space="preserve"> integral,</w:t>
            </w:r>
            <w:r w:rsidRPr="002F09CB">
              <w:rPr>
                <w:rFonts w:ascii="Arial Narrow" w:hAnsi="Arial Narrow"/>
                <w:sz w:val="20"/>
                <w:szCs w:val="20"/>
              </w:rPr>
              <w:t xml:space="preserve"> la emiterea Politei</w:t>
            </w:r>
            <w:r w:rsidR="00EF334C" w:rsidRPr="002F09CB">
              <w:rPr>
                <w:rFonts w:ascii="Arial Narrow" w:hAnsi="Arial Narrow"/>
                <w:sz w:val="20"/>
                <w:szCs w:val="20"/>
              </w:rPr>
              <w:t>,</w:t>
            </w:r>
            <w:r w:rsidRPr="002F09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>în lei</w:t>
            </w:r>
            <w:r w:rsidR="00566442" w:rsidRPr="002F09CB">
              <w:rPr>
                <w:rFonts w:ascii="Arial Narrow" w:hAnsi="Arial Narrow" w:cs="Arial"/>
                <w:bCs/>
                <w:sz w:val="20"/>
                <w:szCs w:val="20"/>
              </w:rPr>
              <w:t>, euro sau usd</w:t>
            </w:r>
            <w:r w:rsidRPr="002F09CB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2F09C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prin virament bancar sau în numerar. </w:t>
            </w:r>
          </w:p>
          <w:p w:rsidR="00A92A37" w:rsidRPr="002F09CB" w:rsidRDefault="00A92A37" w:rsidP="00F13DF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2F09CB" w:rsidRPr="002F09CB" w:rsidTr="006007C7">
        <w:trPr>
          <w:trHeight w:val="124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3DF2" w:rsidRPr="002F09CB" w:rsidRDefault="00F13DF2" w:rsidP="00F13DF2">
            <w:pPr>
              <w:jc w:val="both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2F09CB" w:rsidRPr="002F09CB" w:rsidTr="00414D2A">
        <w:trPr>
          <w:trHeight w:val="99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3DF2" w:rsidRPr="002F09CB" w:rsidRDefault="00F13DF2" w:rsidP="00F13DF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Cs w:val="24"/>
              </w:rPr>
            </w:pPr>
            <w:r w:rsidRPr="002F09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B984585" wp14:editId="0BAFBEA2">
                  <wp:extent cx="200025" cy="190499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5" cy="19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3DF2" w:rsidRPr="002F09CB" w:rsidRDefault="00F13DF2" w:rsidP="00F13DF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F09CB">
              <w:rPr>
                <w:rFonts w:ascii="Arial Narrow" w:hAnsi="Arial Narrow" w:cs="Arial"/>
                <w:b/>
                <w:bCs/>
                <w:szCs w:val="20"/>
              </w:rPr>
              <w:t>Când începe și când încetează acoperirea?</w:t>
            </w:r>
          </w:p>
          <w:p w:rsidR="00414D2A" w:rsidRPr="002F09CB" w:rsidRDefault="00F13DF2" w:rsidP="00414D2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9CB">
              <w:rPr>
                <w:rFonts w:ascii="Arial Narrow" w:hAnsi="Arial Narrow"/>
                <w:sz w:val="20"/>
                <w:szCs w:val="20"/>
              </w:rPr>
              <w:t xml:space="preserve">Perioada de </w:t>
            </w:r>
            <w:r w:rsidR="00A62181" w:rsidRPr="002F09CB">
              <w:rPr>
                <w:rFonts w:ascii="Arial Narrow" w:hAnsi="Arial Narrow"/>
                <w:sz w:val="20"/>
                <w:szCs w:val="20"/>
              </w:rPr>
              <w:t>asigurare</w:t>
            </w:r>
            <w:r w:rsidR="00F92E18" w:rsidRPr="002F09C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="00A62181" w:rsidRPr="002F09CB">
              <w:rPr>
                <w:rFonts w:ascii="Arial Narrow" w:hAnsi="Arial Narrow"/>
                <w:sz w:val="20"/>
                <w:szCs w:val="20"/>
              </w:rPr>
              <w:t>c</w:t>
            </w:r>
            <w:r w:rsidR="00F92E18" w:rsidRPr="002F09CB">
              <w:rPr>
                <w:rFonts w:ascii="Arial Narrow" w:hAnsi="Arial Narrow"/>
                <w:sz w:val="20"/>
                <w:szCs w:val="20"/>
              </w:rPr>
              <w:t xml:space="preserve">ontractului </w:t>
            </w:r>
            <w:r w:rsidR="00A62181" w:rsidRPr="002F09CB">
              <w:rPr>
                <w:rFonts w:ascii="Arial Narrow" w:hAnsi="Arial Narrow"/>
                <w:sz w:val="20"/>
                <w:szCs w:val="20"/>
              </w:rPr>
              <w:t>de asigurare</w:t>
            </w:r>
            <w:r w:rsidRPr="002F09CB">
              <w:rPr>
                <w:rFonts w:ascii="Arial Narrow" w:hAnsi="Arial Narrow"/>
                <w:sz w:val="20"/>
                <w:szCs w:val="20"/>
              </w:rPr>
              <w:t xml:space="preserve"> este cea menţionată în Poliţă. </w:t>
            </w:r>
            <w:r w:rsidR="00F92E18" w:rsidRPr="002F09CB">
              <w:rPr>
                <w:rFonts w:ascii="Arial Narrow" w:hAnsi="Arial Narrow"/>
                <w:sz w:val="20"/>
                <w:szCs w:val="20"/>
              </w:rPr>
              <w:t>Acoperirea (răspunderea asigurătorulu) î</w:t>
            </w:r>
            <w:r w:rsidRPr="002F09CB">
              <w:rPr>
                <w:rFonts w:ascii="Arial Narrow" w:hAnsi="Arial Narrow"/>
                <w:sz w:val="20"/>
                <w:szCs w:val="20"/>
              </w:rPr>
              <w:t xml:space="preserve">ncepe </w:t>
            </w:r>
            <w:r w:rsidR="00F92E18" w:rsidRPr="002F09CB">
              <w:rPr>
                <w:rFonts w:ascii="Arial Narrow" w:hAnsi="Arial Narrow"/>
                <w:sz w:val="20"/>
                <w:szCs w:val="20"/>
              </w:rPr>
              <w:t>di</w:t>
            </w:r>
            <w:r w:rsidRPr="002F09CB">
              <w:rPr>
                <w:rFonts w:ascii="Arial Narrow" w:hAnsi="Arial Narrow"/>
                <w:sz w:val="20"/>
                <w:szCs w:val="20"/>
              </w:rPr>
              <w:t xml:space="preserve">n prima zi din perioada </w:t>
            </w:r>
            <w:r w:rsidR="00F92E18" w:rsidRPr="002F09CB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="00A62181" w:rsidRPr="002F09CB">
              <w:rPr>
                <w:rFonts w:ascii="Arial Narrow" w:hAnsi="Arial Narrow"/>
                <w:sz w:val="20"/>
                <w:szCs w:val="20"/>
              </w:rPr>
              <w:t>asigurare</w:t>
            </w:r>
            <w:r w:rsidR="00F92E18" w:rsidRPr="002F09CB">
              <w:rPr>
                <w:rFonts w:ascii="Arial Narrow" w:hAnsi="Arial Narrow"/>
                <w:sz w:val="20"/>
                <w:szCs w:val="20"/>
              </w:rPr>
              <w:t xml:space="preserve"> î</w:t>
            </w:r>
            <w:r w:rsidRPr="002F09CB">
              <w:rPr>
                <w:rFonts w:ascii="Arial Narrow" w:hAnsi="Arial Narrow"/>
                <w:sz w:val="20"/>
                <w:szCs w:val="20"/>
              </w:rPr>
              <w:t>nscris</w:t>
            </w:r>
            <w:r w:rsidR="00F92E18" w:rsidRPr="002F09CB">
              <w:rPr>
                <w:rFonts w:ascii="Arial Narrow" w:hAnsi="Arial Narrow"/>
                <w:sz w:val="20"/>
                <w:szCs w:val="20"/>
              </w:rPr>
              <w:t xml:space="preserve">ă în </w:t>
            </w:r>
            <w:r w:rsidR="00A62181" w:rsidRPr="002F09CB">
              <w:rPr>
                <w:rFonts w:ascii="Arial Narrow" w:hAnsi="Arial Narrow"/>
                <w:sz w:val="20"/>
                <w:szCs w:val="20"/>
              </w:rPr>
              <w:t>Poliță</w:t>
            </w:r>
            <w:r w:rsidR="00F92E18" w:rsidRPr="002F09CB">
              <w:rPr>
                <w:rFonts w:ascii="Arial Narrow" w:hAnsi="Arial Narrow"/>
                <w:sz w:val="20"/>
                <w:szCs w:val="20"/>
              </w:rPr>
              <w:t xml:space="preserve"> și încetează la ora 24,00 a ultimei zile de valabilitate înscrisă în </w:t>
            </w:r>
            <w:r w:rsidR="00A62181" w:rsidRPr="002F09CB">
              <w:rPr>
                <w:rFonts w:ascii="Arial Narrow" w:hAnsi="Arial Narrow"/>
                <w:sz w:val="20"/>
                <w:szCs w:val="20"/>
              </w:rPr>
              <w:t>Poliță</w:t>
            </w:r>
            <w:r w:rsidR="00F92E18" w:rsidRPr="002F09C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414D2A" w:rsidRPr="002F09CB" w:rsidRDefault="00F92E18" w:rsidP="00F92E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2F09CB">
              <w:rPr>
                <w:rFonts w:ascii="Arial Narrow" w:hAnsi="Arial Narrow"/>
                <w:sz w:val="20"/>
                <w:szCs w:val="20"/>
              </w:rPr>
              <w:t>Răspunderea asigurătorului poate înceta și anterior acestei date,</w:t>
            </w:r>
            <w:r w:rsidR="007B7B8D" w:rsidRPr="002F09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4086F" w:rsidRPr="002F09CB">
              <w:rPr>
                <w:rFonts w:ascii="Arial Narrow" w:hAnsi="Arial Narrow"/>
                <w:sz w:val="20"/>
                <w:szCs w:val="20"/>
              </w:rPr>
              <w:t xml:space="preserve"> în situații de genul</w:t>
            </w:r>
            <w:r w:rsidR="007B7B8D" w:rsidRPr="002F09C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7B7B8D" w:rsidRPr="002F09C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(i)ca urmare a imposibilităţii producerii riscurilor asigurate, dispariţiei bunurilor asigurate din alte cauze decât cele acoperite prin contractul de asigurare sau dispariţiei interesului asigurat; (ii) </w:t>
            </w:r>
            <w:r w:rsidR="007B7B8D" w:rsidRPr="002F09CB">
              <w:rPr>
                <w:rFonts w:ascii="Arial Narrow" w:hAnsi="Arial Narrow" w:cs="Arial"/>
                <w:sz w:val="20"/>
                <w:szCs w:val="20"/>
              </w:rPr>
              <w:t>prin acordul părților;</w:t>
            </w:r>
            <w:r w:rsidR="007B7B8D" w:rsidRPr="002F09C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(iii) </w:t>
            </w:r>
            <w:r w:rsidR="007B7B8D" w:rsidRPr="002F09CB">
              <w:rPr>
                <w:rFonts w:ascii="Arial Narrow" w:hAnsi="Arial Narrow" w:cs="Arial"/>
                <w:sz w:val="20"/>
                <w:szCs w:val="20"/>
              </w:rPr>
              <w:t>prin epuizarea sumei asigurate;</w:t>
            </w:r>
            <w:r w:rsidR="007B7B8D" w:rsidRPr="002F09C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(iv) </w:t>
            </w:r>
            <w:r w:rsidR="007B7B8D" w:rsidRPr="002F09CB">
              <w:rPr>
                <w:rFonts w:ascii="Arial Narrow" w:hAnsi="Arial Narrow" w:cs="Arial"/>
                <w:iCs/>
                <w:sz w:val="20"/>
                <w:szCs w:val="20"/>
              </w:rPr>
              <w:t>dacă s-a produs o daună totală, stabilită conform evaluării Asigurătorului;</w:t>
            </w:r>
            <w:r w:rsidR="007B7B8D" w:rsidRPr="002F09C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(v) </w:t>
            </w:r>
            <w:r w:rsidR="007B7B8D" w:rsidRPr="002F09CB">
              <w:rPr>
                <w:rFonts w:ascii="Arial Narrow" w:hAnsi="Arial Narrow" w:cs="Arial"/>
                <w:sz w:val="20"/>
                <w:szCs w:val="20"/>
              </w:rPr>
              <w:t xml:space="preserve">prin reziliere; </w:t>
            </w:r>
            <w:r w:rsidR="007B7B8D" w:rsidRPr="002F09C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(vi) </w:t>
            </w:r>
            <w:r w:rsidR="007B7B8D" w:rsidRPr="002F09CB">
              <w:rPr>
                <w:rFonts w:ascii="Arial Narrow" w:hAnsi="Arial Narrow" w:cs="Arial"/>
                <w:sz w:val="20"/>
                <w:szCs w:val="20"/>
              </w:rPr>
              <w:t>prin denunțare unilaterală;</w:t>
            </w:r>
            <w:r w:rsidR="007B7B8D" w:rsidRPr="002F09C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(vii)</w:t>
            </w:r>
            <w:r w:rsidR="007B7B8D" w:rsidRPr="002F09CB">
              <w:rPr>
                <w:rFonts w:ascii="Arial Narrow" w:hAnsi="Arial Narrow" w:cs="Arial"/>
                <w:iCs/>
                <w:sz w:val="20"/>
                <w:szCs w:val="20"/>
              </w:rPr>
              <w:t>prin  declararea nulității contractului de asigurare.</w:t>
            </w:r>
          </w:p>
          <w:p w:rsidR="00A86B52" w:rsidRDefault="003A212A" w:rsidP="00F92E1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9CB">
              <w:rPr>
                <w:rFonts w:ascii="Arial Narrow" w:hAnsi="Arial Narrow"/>
                <w:sz w:val="20"/>
                <w:szCs w:val="20"/>
              </w:rPr>
              <w:t>Începerea a</w:t>
            </w:r>
            <w:r w:rsidR="00A86B52" w:rsidRPr="002F09CB">
              <w:rPr>
                <w:rFonts w:ascii="Arial Narrow" w:hAnsi="Arial Narrow"/>
                <w:sz w:val="20"/>
                <w:szCs w:val="20"/>
              </w:rPr>
              <w:t>coperirii este condiţionată de plata primei de asigurare integrală.</w:t>
            </w:r>
          </w:p>
          <w:p w:rsidR="00A92A37" w:rsidRPr="002F09CB" w:rsidRDefault="00A92A37" w:rsidP="00F92E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</w:p>
        </w:tc>
      </w:tr>
      <w:tr w:rsidR="002F09CB" w:rsidRPr="002F09CB" w:rsidTr="00414D2A">
        <w:trPr>
          <w:trHeight w:val="9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3DF2" w:rsidRPr="002F09CB" w:rsidRDefault="00F13DF2" w:rsidP="00414D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3DF2" w:rsidRPr="002F09CB" w:rsidRDefault="00F13DF2" w:rsidP="00414D2A">
            <w:pPr>
              <w:jc w:val="both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3DF2" w:rsidRPr="002F09CB" w:rsidRDefault="00F13DF2" w:rsidP="00414D2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0"/>
                <w:szCs w:val="4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3DF2" w:rsidRPr="002F09CB" w:rsidRDefault="00F13DF2" w:rsidP="00414D2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F09CB" w:rsidRPr="002F09CB" w:rsidTr="00760575">
        <w:trPr>
          <w:trHeight w:val="54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14D2A" w:rsidRPr="002F09CB" w:rsidRDefault="00414D2A" w:rsidP="00414D2A">
            <w:pPr>
              <w:autoSpaceDE w:val="0"/>
              <w:autoSpaceDN w:val="0"/>
              <w:adjustRightInd w:val="0"/>
              <w:spacing w:before="200" w:line="220" w:lineRule="exac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F09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BD9170A" wp14:editId="6255C268">
                  <wp:extent cx="206582" cy="20002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26" cy="2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AA1" w:rsidRPr="002F09CB" w:rsidRDefault="00491AA1" w:rsidP="00491AA1">
            <w:pPr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2F09CB">
              <w:rPr>
                <w:rFonts w:ascii="Arial Narrow" w:hAnsi="Arial Narrow" w:cs="Arial"/>
                <w:b/>
                <w:bCs/>
                <w:szCs w:val="20"/>
              </w:rPr>
              <w:t>Cum pot să reziliez contractul?</w:t>
            </w:r>
            <w:r w:rsidRPr="002F09CB">
              <w:rPr>
                <w:rFonts w:ascii="Arial Narrow" w:eastAsia="Times New Roman" w:hAnsi="Arial Narrow" w:cs="Arial"/>
                <w:sz w:val="20"/>
                <w:szCs w:val="18"/>
              </w:rPr>
              <w:t xml:space="preserve"> </w:t>
            </w:r>
          </w:p>
          <w:p w:rsidR="00491AA1" w:rsidRPr="00F92675" w:rsidRDefault="00F92675" w:rsidP="00F926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491AA1" w:rsidRPr="00F92675">
              <w:rPr>
                <w:rFonts w:ascii="Arial Narrow" w:hAnsi="Arial Narrow"/>
                <w:b/>
                <w:sz w:val="20"/>
                <w:szCs w:val="20"/>
              </w:rPr>
              <w:t xml:space="preserve">otrivit Codului Civil, </w:t>
            </w:r>
            <w:r w:rsidR="00491AA1" w:rsidRPr="00F92675">
              <w:rPr>
                <w:rFonts w:ascii="Arial Narrow" w:hAnsi="Arial Narrow"/>
                <w:sz w:val="20"/>
                <w:szCs w:val="20"/>
              </w:rPr>
              <w:t>aveți dreptul să denunţați unilateral contractul de asigurare, cu o notificare prealabilă transmisă Asigurătorului în acest sens, contractulul de asigurare încetandu-si efectele în termen de 20 zile de la data notificării Asigurătorului.</w:t>
            </w:r>
          </w:p>
          <w:p w:rsidR="00491AA1" w:rsidRPr="00F92675" w:rsidRDefault="00491AA1" w:rsidP="00F926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B464A" w:rsidRPr="002F09CB" w:rsidRDefault="00BB464A" w:rsidP="00F92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6421" w:rsidRPr="002F09CB" w:rsidRDefault="00206421" w:rsidP="007E1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114" w:rsidRPr="002F09CB" w:rsidRDefault="00901114" w:rsidP="007E1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901114" w:rsidRPr="002F09CB" w:rsidSect="00496C67">
      <w:footerReference w:type="default" r:id="rId17"/>
      <w:footerReference w:type="first" r:id="rId18"/>
      <w:pgSz w:w="12240" w:h="15840"/>
      <w:pgMar w:top="568" w:right="1325" w:bottom="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04" w:rsidRDefault="00DA7304" w:rsidP="00DD4B6C">
      <w:pPr>
        <w:spacing w:after="0" w:line="240" w:lineRule="auto"/>
      </w:pPr>
      <w:r>
        <w:separator/>
      </w:r>
    </w:p>
  </w:endnote>
  <w:endnote w:type="continuationSeparator" w:id="0">
    <w:p w:rsidR="00DA7304" w:rsidRDefault="00DA7304" w:rsidP="00DD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19591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id w:val="-1060400798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0"/>
            <w:szCs w:val="20"/>
          </w:rPr>
        </w:sdtEndPr>
        <w:sdtContent>
          <w:p w:rsidR="002D7E46" w:rsidRPr="002D7E46" w:rsidRDefault="002D7E46" w:rsidP="00496C67">
            <w:pPr>
              <w:pStyle w:val="Footer"/>
              <w:tabs>
                <w:tab w:val="clear" w:pos="9360"/>
                <w:tab w:val="right" w:pos="8789"/>
              </w:tabs>
              <w:ind w:right="-87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0AB4">
              <w:rPr>
                <w:rFonts w:ascii="Arial Narrow" w:hAnsi="Arial Narrow"/>
                <w:sz w:val="16"/>
                <w:szCs w:val="16"/>
              </w:rPr>
              <w:t xml:space="preserve">Pagina </w:t>
            </w:r>
            <w:r w:rsidRPr="001C0AB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C0AB4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1C0AB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6644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1C0AB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C0AB4">
              <w:rPr>
                <w:rFonts w:ascii="Arial Narrow" w:hAnsi="Arial Narrow"/>
                <w:sz w:val="16"/>
                <w:szCs w:val="16"/>
              </w:rPr>
              <w:t xml:space="preserve"> din </w:t>
            </w:r>
            <w:r w:rsidRPr="001C0AB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C0AB4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1C0AB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6644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1C0AB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7E46" w:rsidRDefault="002D7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50" w:rsidRDefault="00A02350" w:rsidP="00A02350">
    <w:pPr>
      <w:pBdr>
        <w:top w:val="single" w:sz="2" w:space="1" w:color="1F497D" w:themeColor="text2"/>
      </w:pBdr>
      <w:autoSpaceDE w:val="0"/>
      <w:spacing w:after="0" w:line="240" w:lineRule="auto"/>
      <w:ind w:left="-426" w:right="-568"/>
      <w:jc w:val="center"/>
      <w:textAlignment w:val="center"/>
      <w:rPr>
        <w:rFonts w:ascii="Arial Narrow" w:hAnsi="Arial Narrow" w:cs="Arial"/>
        <w:color w:val="000000"/>
        <w:sz w:val="18"/>
        <w:szCs w:val="18"/>
      </w:rPr>
    </w:pPr>
    <w:bookmarkStart w:id="1" w:name="_Hlk508784561"/>
    <w:bookmarkStart w:id="2" w:name="_Hlk508882024"/>
    <w:bookmarkStart w:id="3" w:name="_Hlk508783915"/>
    <w:r>
      <w:rPr>
        <w:rFonts w:ascii="Arial Narrow" w:hAnsi="Arial Narrow" w:cs="Arial"/>
        <w:color w:val="000000"/>
        <w:sz w:val="18"/>
        <w:szCs w:val="18"/>
      </w:rPr>
      <w:t xml:space="preserve">Societate administrată în sistem dualist, cu sediul social în Str. Emanoil Porumbaru, nr. 93-95, </w:t>
    </w:r>
    <w:r w:rsidR="00A1130C">
      <w:rPr>
        <w:rFonts w:ascii="Arial Narrow" w:hAnsi="Arial Narrow" w:cs="Arial"/>
        <w:color w:val="000000"/>
        <w:sz w:val="18"/>
        <w:szCs w:val="18"/>
      </w:rPr>
      <w:t>parter, et.1, 2, 4 și 5,</w:t>
    </w:r>
    <w:r w:rsidR="00123AA1">
      <w:rPr>
        <w:rFonts w:ascii="Arial Narrow" w:hAnsi="Arial Narrow" w:cs="Arial"/>
        <w:color w:val="000000"/>
        <w:sz w:val="18"/>
        <w:szCs w:val="18"/>
      </w:rPr>
      <w:t xml:space="preserve"> </w:t>
    </w:r>
    <w:r>
      <w:rPr>
        <w:rFonts w:ascii="Arial Narrow" w:hAnsi="Arial Narrow" w:cs="Arial"/>
        <w:color w:val="000000"/>
        <w:sz w:val="18"/>
        <w:szCs w:val="18"/>
      </w:rPr>
      <w:t>sector 1, Bucureşti, ROMÂNIA;</w:t>
    </w:r>
  </w:p>
  <w:p w:rsidR="00A02350" w:rsidRDefault="00A02350" w:rsidP="00A02350">
    <w:pPr>
      <w:autoSpaceDE w:val="0"/>
      <w:spacing w:after="0" w:line="240" w:lineRule="auto"/>
      <w:ind w:left="-426" w:right="-568"/>
      <w:jc w:val="center"/>
      <w:textAlignment w:val="center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 xml:space="preserve"> Tel. 004- 021- 231.00.54/ 231.00.79/ 231.00.90 Fax: 231.04.42; http://www.cityinsurance.ro; e-mail: </w:t>
    </w:r>
    <w:hyperlink r:id="rId1" w:history="1">
      <w:r>
        <w:rPr>
          <w:rStyle w:val="Hyperlink"/>
          <w:rFonts w:ascii="Arial Narrow" w:hAnsi="Arial Narrow" w:cs="Arial"/>
          <w:sz w:val="18"/>
          <w:szCs w:val="18"/>
        </w:rPr>
        <w:t>office@cityinsurance.ro</w:t>
      </w:r>
    </w:hyperlink>
    <w:r>
      <w:rPr>
        <w:rFonts w:ascii="Arial Narrow" w:hAnsi="Arial Narrow" w:cs="Arial"/>
        <w:color w:val="000000"/>
        <w:sz w:val="18"/>
        <w:szCs w:val="18"/>
      </w:rPr>
      <w:t xml:space="preserve">; </w:t>
    </w:r>
  </w:p>
  <w:p w:rsidR="00A02350" w:rsidRDefault="00A02350" w:rsidP="00A02350">
    <w:pPr>
      <w:autoSpaceDE w:val="0"/>
      <w:spacing w:after="0" w:line="240" w:lineRule="auto"/>
      <w:ind w:left="-426" w:right="-568"/>
      <w:jc w:val="center"/>
      <w:textAlignment w:val="center"/>
      <w:rPr>
        <w:rFonts w:ascii="Arial Narrow" w:hAnsi="Arial Narrow" w:cs="Arial"/>
        <w:sz w:val="18"/>
        <w:szCs w:val="18"/>
        <w:lang w:val="ro-RO"/>
      </w:rPr>
    </w:pPr>
    <w:r>
      <w:rPr>
        <w:rFonts w:ascii="Arial Narrow" w:hAnsi="Arial Narrow" w:cs="Arial"/>
        <w:sz w:val="18"/>
        <w:szCs w:val="18"/>
        <w:lang w:val="ro-RO"/>
      </w:rPr>
      <w:t xml:space="preserve">Autorizată </w:t>
    </w:r>
    <w:r>
      <w:rPr>
        <w:rFonts w:ascii="Arial Narrow" w:hAnsi="Arial Narrow" w:cs="Arial"/>
        <w:color w:val="000000"/>
        <w:sz w:val="18"/>
        <w:szCs w:val="18"/>
        <w:lang w:val="pt-BR"/>
      </w:rPr>
      <w:t>de Autoritatea de Supraveghere Financiară,</w:t>
    </w:r>
    <w:r>
      <w:rPr>
        <w:rFonts w:ascii="Arial Narrow" w:hAnsi="Arial Narrow" w:cs="Arial"/>
        <w:sz w:val="18"/>
        <w:szCs w:val="18"/>
        <w:lang w:val="ro-RO"/>
      </w:rPr>
      <w:t xml:space="preserve"> RA-008/10.04.2003; CUI:10392742; Reg.Com.nr.J40/3150/1998;</w:t>
    </w:r>
  </w:p>
  <w:p w:rsidR="00A02350" w:rsidRDefault="00A02350" w:rsidP="00A02350">
    <w:pPr>
      <w:autoSpaceDE w:val="0"/>
      <w:spacing w:after="0" w:line="240" w:lineRule="auto"/>
      <w:ind w:left="-426" w:right="-568"/>
      <w:jc w:val="center"/>
      <w:textAlignment w:val="center"/>
      <w:rPr>
        <w:rStyle w:val="A0"/>
        <w:rFonts w:ascii="Arial Narrow" w:hAnsi="Arial Narrow"/>
        <w:sz w:val="18"/>
        <w:szCs w:val="18"/>
      </w:rPr>
    </w:pPr>
    <w:r>
      <w:rPr>
        <w:rStyle w:val="A0"/>
        <w:rFonts w:ascii="Arial Narrow" w:hAnsi="Arial Narrow"/>
        <w:sz w:val="18"/>
        <w:szCs w:val="18"/>
      </w:rPr>
      <w:t xml:space="preserve">Capital social subscris </w:t>
    </w:r>
    <w:r>
      <w:rPr>
        <w:rStyle w:val="A0"/>
        <w:rFonts w:ascii="Arial Narrow" w:hAnsi="Arial Narrow"/>
        <w:sz w:val="18"/>
        <w:szCs w:val="18"/>
        <w:lang w:val="ro-RO"/>
      </w:rPr>
      <w:t>şi vărsat</w:t>
    </w:r>
    <w:r>
      <w:rPr>
        <w:rStyle w:val="A0"/>
        <w:rFonts w:ascii="Arial Narrow" w:hAnsi="Arial Narrow"/>
        <w:sz w:val="18"/>
        <w:szCs w:val="18"/>
      </w:rPr>
      <w:t xml:space="preserve">: 93.284.350 LEI; </w:t>
    </w:r>
    <w:r>
      <w:rPr>
        <w:rFonts w:ascii="Arial Narrow" w:hAnsi="Arial Narrow" w:cs="Arial"/>
        <w:sz w:val="18"/>
        <w:szCs w:val="18"/>
        <w:lang w:val="ro-RO"/>
      </w:rPr>
      <w:t xml:space="preserve">Număr </w:t>
    </w:r>
    <w:r>
      <w:rPr>
        <w:rStyle w:val="A0"/>
        <w:rFonts w:ascii="Arial Narrow" w:hAnsi="Arial Narrow"/>
        <w:sz w:val="18"/>
        <w:szCs w:val="18"/>
      </w:rPr>
      <w:t xml:space="preserve">de înregistrare în Registrul de Evidenţă a Prelucrărilor de Date cu Caracter Personal: 4110; </w:t>
    </w:r>
  </w:p>
  <w:p w:rsidR="00A02350" w:rsidRDefault="00A02350" w:rsidP="00A02350">
    <w:pPr>
      <w:autoSpaceDE w:val="0"/>
      <w:spacing w:after="0" w:line="240" w:lineRule="auto"/>
      <w:ind w:left="1734" w:right="-568" w:firstLine="1146"/>
      <w:jc w:val="center"/>
      <w:textAlignment w:val="center"/>
      <w:rPr>
        <w:rStyle w:val="A0"/>
        <w:rFonts w:ascii="Arial Narrow" w:hAnsi="Arial Narrow"/>
        <w:sz w:val="18"/>
        <w:szCs w:val="18"/>
      </w:rPr>
    </w:pPr>
    <w:r>
      <w:rPr>
        <w:rStyle w:val="A0"/>
        <w:rFonts w:ascii="Arial Narrow" w:hAnsi="Arial Narrow"/>
        <w:sz w:val="18"/>
        <w:szCs w:val="18"/>
      </w:rPr>
      <w:t>Cod</w:t>
    </w:r>
    <w:r>
      <w:rPr>
        <w:rFonts w:ascii="Arial Narrow" w:eastAsia="FreeSans" w:hAnsi="Arial Narrow"/>
        <w:iCs/>
        <w:sz w:val="18"/>
        <w:szCs w:val="18"/>
      </w:rPr>
      <w:t xml:space="preserve"> </w:t>
    </w:r>
    <w:r>
      <w:rPr>
        <w:rFonts w:ascii="Arial Narrow" w:eastAsia="Arial" w:hAnsi="Arial Narrow" w:cs="Arial"/>
        <w:color w:val="221E1F"/>
        <w:sz w:val="18"/>
        <w:szCs w:val="18"/>
      </w:rPr>
      <w:t>LEI: 315700QDZXPVQVWE0S19</w:t>
    </w:r>
    <w:bookmarkEnd w:id="1"/>
    <w:bookmarkEnd w:id="2"/>
    <w:bookmarkEnd w:id="3"/>
    <w:r>
      <w:rPr>
        <w:rFonts w:ascii="Arial Narrow" w:eastAsia="Arial" w:hAnsi="Arial Narrow" w:cs="Arial"/>
        <w:color w:val="221E1F"/>
        <w:sz w:val="18"/>
        <w:szCs w:val="18"/>
      </w:rPr>
      <w:tab/>
    </w:r>
    <w:r>
      <w:rPr>
        <w:rFonts w:ascii="Arial Narrow" w:eastAsia="Arial" w:hAnsi="Arial Narrow" w:cs="Arial"/>
        <w:color w:val="221E1F"/>
        <w:sz w:val="18"/>
        <w:szCs w:val="18"/>
      </w:rPr>
      <w:tab/>
    </w:r>
    <w:r>
      <w:rPr>
        <w:rFonts w:ascii="Arial Narrow" w:eastAsia="Arial" w:hAnsi="Arial Narrow" w:cs="Arial"/>
        <w:color w:val="221E1F"/>
        <w:sz w:val="18"/>
        <w:szCs w:val="18"/>
      </w:rPr>
      <w:tab/>
    </w:r>
    <w:r>
      <w:rPr>
        <w:rFonts w:ascii="Arial Narrow" w:eastAsia="Arial" w:hAnsi="Arial Narrow" w:cs="Arial"/>
        <w:color w:val="221E1F"/>
        <w:sz w:val="18"/>
        <w:szCs w:val="18"/>
      </w:rPr>
      <w:tab/>
    </w:r>
    <w:sdt>
      <w:sdtPr>
        <w:id w:val="-587222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78347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 Narrow" w:hAnsi="Arial Narrow"/>
                <w:sz w:val="16"/>
                <w:szCs w:val="20"/>
              </w:rPr>
              <w:t xml:space="preserve">Pagina </w:t>
            </w:r>
            <w:r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6"/>
                <w:szCs w:val="20"/>
              </w:rPr>
              <w:instrText xml:space="preserve"> PAGE </w:instrText>
            </w:r>
            <w:r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separate"/>
            </w:r>
            <w:r w:rsidR="00566442"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end"/>
            </w:r>
            <w:r>
              <w:rPr>
                <w:rFonts w:ascii="Arial Narrow" w:hAnsi="Arial Narrow"/>
                <w:sz w:val="16"/>
                <w:szCs w:val="20"/>
              </w:rPr>
              <w:t xml:space="preserve"> din </w:t>
            </w:r>
            <w:r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6"/>
                <w:szCs w:val="20"/>
              </w:rPr>
              <w:instrText xml:space="preserve"> NUMPAGES  </w:instrText>
            </w:r>
            <w:r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separate"/>
            </w:r>
            <w:r w:rsidR="00566442"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end"/>
            </w:r>
          </w:sdtContent>
        </w:sdt>
      </w:sdtContent>
    </w:sdt>
  </w:p>
  <w:p w:rsidR="001C0AB4" w:rsidRPr="001C0AB4" w:rsidRDefault="001C0AB4" w:rsidP="001C0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04" w:rsidRDefault="00DA7304" w:rsidP="00DD4B6C">
      <w:pPr>
        <w:spacing w:after="0" w:line="240" w:lineRule="auto"/>
      </w:pPr>
      <w:r>
        <w:separator/>
      </w:r>
    </w:p>
  </w:footnote>
  <w:footnote w:type="continuationSeparator" w:id="0">
    <w:p w:rsidR="00DA7304" w:rsidRDefault="00DA7304" w:rsidP="00DD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61.2pt;visibility:visible;mso-wrap-style:square" o:bullet="t">
        <v:imagedata r:id="rId1" o:title=""/>
      </v:shape>
    </w:pict>
  </w:numPicBullet>
  <w:abstractNum w:abstractNumId="0" w15:restartNumberingAfterBreak="0">
    <w:nsid w:val="00FA13B3"/>
    <w:multiLevelType w:val="hybridMultilevel"/>
    <w:tmpl w:val="1C6E1750"/>
    <w:lvl w:ilvl="0" w:tplc="C4683BA8">
      <w:start w:val="1"/>
      <w:numFmt w:val="lowerRoman"/>
      <w:lvlText w:val="(%1)"/>
      <w:lvlJc w:val="left"/>
      <w:pPr>
        <w:tabs>
          <w:tab w:val="num" w:pos="754"/>
        </w:tabs>
        <w:ind w:left="754" w:hanging="7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E1100"/>
    <w:multiLevelType w:val="multilevel"/>
    <w:tmpl w:val="A164F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2551D1F"/>
    <w:multiLevelType w:val="hybridMultilevel"/>
    <w:tmpl w:val="6A909CF6"/>
    <w:lvl w:ilvl="0" w:tplc="A7C22F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3E09"/>
    <w:multiLevelType w:val="hybridMultilevel"/>
    <w:tmpl w:val="6BF88454"/>
    <w:lvl w:ilvl="0" w:tplc="E90E66EC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0A837CA6"/>
    <w:multiLevelType w:val="hybridMultilevel"/>
    <w:tmpl w:val="44FA87CC"/>
    <w:lvl w:ilvl="0" w:tplc="15DE40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t-BR"/>
      </w:rPr>
    </w:lvl>
    <w:lvl w:ilvl="1" w:tplc="CCEAA4B6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A7F"/>
    <w:multiLevelType w:val="multilevel"/>
    <w:tmpl w:val="A8B253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276AB"/>
    <w:multiLevelType w:val="hybridMultilevel"/>
    <w:tmpl w:val="D21282F6"/>
    <w:lvl w:ilvl="0" w:tplc="FBFA45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0779A3"/>
    <w:multiLevelType w:val="multilevel"/>
    <w:tmpl w:val="72AE0D2E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3FF59A4"/>
    <w:multiLevelType w:val="hybridMultilevel"/>
    <w:tmpl w:val="F5F8CC8E"/>
    <w:lvl w:ilvl="0" w:tplc="1E586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659D3"/>
    <w:multiLevelType w:val="hybridMultilevel"/>
    <w:tmpl w:val="90686976"/>
    <w:lvl w:ilvl="0" w:tplc="7E6A29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8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6E65"/>
    <w:multiLevelType w:val="hybridMultilevel"/>
    <w:tmpl w:val="5148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C4D71"/>
    <w:multiLevelType w:val="hybridMultilevel"/>
    <w:tmpl w:val="5F72374A"/>
    <w:lvl w:ilvl="0" w:tplc="8D5097CC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85CD9"/>
    <w:multiLevelType w:val="multilevel"/>
    <w:tmpl w:val="4A6EAB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Theme="minorHAnsi" w:hAnsi="Arial Narrow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1DA45BFF"/>
    <w:multiLevelType w:val="hybridMultilevel"/>
    <w:tmpl w:val="FD16DE68"/>
    <w:lvl w:ilvl="0" w:tplc="8D5097CC">
      <w:start w:val="2"/>
      <w:numFmt w:val="bullet"/>
      <w:lvlText w:val="-"/>
      <w:lvlJc w:val="left"/>
      <w:pPr>
        <w:ind w:left="1119" w:hanging="360"/>
      </w:pPr>
      <w:rPr>
        <w:rFonts w:ascii="Arial" w:eastAsia="Batang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4" w15:restartNumberingAfterBreak="0">
    <w:nsid w:val="1F470DEC"/>
    <w:multiLevelType w:val="hybridMultilevel"/>
    <w:tmpl w:val="4558ACC8"/>
    <w:lvl w:ilvl="0" w:tplc="0A5E18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1197"/>
    <w:multiLevelType w:val="multilevel"/>
    <w:tmpl w:val="0A68A6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56CB"/>
    <w:multiLevelType w:val="hybridMultilevel"/>
    <w:tmpl w:val="6DC8160E"/>
    <w:lvl w:ilvl="0" w:tplc="91A625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01C21"/>
    <w:multiLevelType w:val="multilevel"/>
    <w:tmpl w:val="B4D28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AA2BA5"/>
    <w:multiLevelType w:val="hybridMultilevel"/>
    <w:tmpl w:val="822E867A"/>
    <w:lvl w:ilvl="0" w:tplc="A536B7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30550"/>
    <w:multiLevelType w:val="hybridMultilevel"/>
    <w:tmpl w:val="D352A4F8"/>
    <w:lvl w:ilvl="0" w:tplc="EEBAD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CEAA4B6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E4283"/>
    <w:multiLevelType w:val="hybridMultilevel"/>
    <w:tmpl w:val="8D349E38"/>
    <w:lvl w:ilvl="0" w:tplc="465EE9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E0C1D"/>
    <w:multiLevelType w:val="hybridMultilevel"/>
    <w:tmpl w:val="553AF24C"/>
    <w:lvl w:ilvl="0" w:tplc="EC680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C4FB5"/>
    <w:multiLevelType w:val="hybridMultilevel"/>
    <w:tmpl w:val="576C2446"/>
    <w:lvl w:ilvl="0" w:tplc="1E586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F1300"/>
    <w:multiLevelType w:val="hybridMultilevel"/>
    <w:tmpl w:val="3FA28572"/>
    <w:lvl w:ilvl="0" w:tplc="DCA2D1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D47"/>
    <w:multiLevelType w:val="hybridMultilevel"/>
    <w:tmpl w:val="DB1C540C"/>
    <w:lvl w:ilvl="0" w:tplc="D9BA36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3684"/>
    <w:multiLevelType w:val="hybridMultilevel"/>
    <w:tmpl w:val="1D824338"/>
    <w:lvl w:ilvl="0" w:tplc="0862DA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2CF4AF5"/>
    <w:multiLevelType w:val="hybridMultilevel"/>
    <w:tmpl w:val="8A902822"/>
    <w:lvl w:ilvl="0" w:tplc="BB5C3A5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415CBB"/>
    <w:multiLevelType w:val="hybridMultilevel"/>
    <w:tmpl w:val="24EAAA1E"/>
    <w:lvl w:ilvl="0" w:tplc="04090017">
      <w:start w:val="1"/>
      <w:numFmt w:val="lowerLetter"/>
      <w:lvlText w:val="%1)"/>
      <w:lvlJc w:val="left"/>
      <w:pPr>
        <w:tabs>
          <w:tab w:val="num" w:pos="948"/>
        </w:tabs>
        <w:ind w:left="948" w:hanging="360"/>
      </w:pPr>
      <w:rPr>
        <w:rFonts w:cs="Times New Roman" w:hint="default"/>
      </w:rPr>
    </w:lvl>
    <w:lvl w:ilvl="1" w:tplc="DBC00EF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</w:rPr>
    </w:lvl>
    <w:lvl w:ilvl="2" w:tplc="1C1CC80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B84830C2">
      <w:start w:val="1"/>
      <w:numFmt w:val="lowerRoman"/>
      <w:lvlText w:val="(%5)"/>
      <w:lvlJc w:val="left"/>
      <w:pPr>
        <w:ind w:left="153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28" w15:restartNumberingAfterBreak="0">
    <w:nsid w:val="4EAE366E"/>
    <w:multiLevelType w:val="hybridMultilevel"/>
    <w:tmpl w:val="A62C7744"/>
    <w:lvl w:ilvl="0" w:tplc="F0128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12733"/>
    <w:multiLevelType w:val="hybridMultilevel"/>
    <w:tmpl w:val="EE108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21BCE"/>
    <w:multiLevelType w:val="hybridMultilevel"/>
    <w:tmpl w:val="C99AAC84"/>
    <w:lvl w:ilvl="0" w:tplc="31F295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4980E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C1858"/>
    <w:multiLevelType w:val="hybridMultilevel"/>
    <w:tmpl w:val="CA606E4A"/>
    <w:lvl w:ilvl="0" w:tplc="00565C4E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0565C4E"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DB0152"/>
    <w:multiLevelType w:val="hybridMultilevel"/>
    <w:tmpl w:val="DB422514"/>
    <w:lvl w:ilvl="0" w:tplc="D6480D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trike w:val="0"/>
        <w:color w:val="00B05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476F3"/>
    <w:multiLevelType w:val="hybridMultilevel"/>
    <w:tmpl w:val="D376DCD4"/>
    <w:lvl w:ilvl="0" w:tplc="56DC9F9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CB16DB"/>
    <w:multiLevelType w:val="hybridMultilevel"/>
    <w:tmpl w:val="4E987A20"/>
    <w:lvl w:ilvl="0" w:tplc="A8A4494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9285E79"/>
    <w:multiLevelType w:val="hybridMultilevel"/>
    <w:tmpl w:val="FF3667A8"/>
    <w:lvl w:ilvl="0" w:tplc="1E586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46620"/>
    <w:multiLevelType w:val="hybridMultilevel"/>
    <w:tmpl w:val="8794B7A6"/>
    <w:lvl w:ilvl="0" w:tplc="1E586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3CAA990">
      <w:start w:val="10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8695D"/>
    <w:multiLevelType w:val="multilevel"/>
    <w:tmpl w:val="64F21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  <w:b/>
      </w:rPr>
    </w:lvl>
  </w:abstractNum>
  <w:abstractNum w:abstractNumId="38" w15:restartNumberingAfterBreak="0">
    <w:nsid w:val="75AF0E01"/>
    <w:multiLevelType w:val="multilevel"/>
    <w:tmpl w:val="B2E69A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Arial Narrow" w:hAnsi="Arial Narrow" w:hint="default"/>
        <w:b/>
        <w:strike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9" w15:restartNumberingAfterBreak="0">
    <w:nsid w:val="76612DBF"/>
    <w:multiLevelType w:val="hybridMultilevel"/>
    <w:tmpl w:val="513E1AB0"/>
    <w:lvl w:ilvl="0" w:tplc="3612C628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3587B"/>
    <w:multiLevelType w:val="hybridMultilevel"/>
    <w:tmpl w:val="57442672"/>
    <w:lvl w:ilvl="0" w:tplc="AE6E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D5AF9"/>
    <w:multiLevelType w:val="hybridMultilevel"/>
    <w:tmpl w:val="4D260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06389"/>
    <w:multiLevelType w:val="multilevel"/>
    <w:tmpl w:val="436CE8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F47585"/>
    <w:multiLevelType w:val="multilevel"/>
    <w:tmpl w:val="DD047E9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A80559B"/>
    <w:multiLevelType w:val="hybridMultilevel"/>
    <w:tmpl w:val="748CA0AA"/>
    <w:lvl w:ilvl="0" w:tplc="49AA897C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  <w:color w:val="E36C0A" w:themeColor="accent6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F0610"/>
    <w:multiLevelType w:val="hybridMultilevel"/>
    <w:tmpl w:val="67C0951E"/>
    <w:lvl w:ilvl="0" w:tplc="1E586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7F8E"/>
    <w:multiLevelType w:val="multilevel"/>
    <w:tmpl w:val="B828484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Theme="minorHAnsi" w:hAnsi="Arial Narrow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9"/>
  </w:num>
  <w:num w:numId="4">
    <w:abstractNumId w:val="31"/>
  </w:num>
  <w:num w:numId="5">
    <w:abstractNumId w:val="17"/>
  </w:num>
  <w:num w:numId="6">
    <w:abstractNumId w:val="45"/>
  </w:num>
  <w:num w:numId="7">
    <w:abstractNumId w:val="21"/>
  </w:num>
  <w:num w:numId="8">
    <w:abstractNumId w:val="35"/>
  </w:num>
  <w:num w:numId="9">
    <w:abstractNumId w:val="22"/>
  </w:num>
  <w:num w:numId="10">
    <w:abstractNumId w:val="32"/>
  </w:num>
  <w:num w:numId="11">
    <w:abstractNumId w:val="16"/>
  </w:num>
  <w:num w:numId="12">
    <w:abstractNumId w:val="44"/>
  </w:num>
  <w:num w:numId="13">
    <w:abstractNumId w:val="13"/>
  </w:num>
  <w:num w:numId="14">
    <w:abstractNumId w:val="33"/>
  </w:num>
  <w:num w:numId="15">
    <w:abstractNumId w:val="6"/>
  </w:num>
  <w:num w:numId="16">
    <w:abstractNumId w:val="25"/>
  </w:num>
  <w:num w:numId="17">
    <w:abstractNumId w:val="10"/>
  </w:num>
  <w:num w:numId="18">
    <w:abstractNumId w:val="3"/>
  </w:num>
  <w:num w:numId="19">
    <w:abstractNumId w:val="20"/>
  </w:num>
  <w:num w:numId="20">
    <w:abstractNumId w:val="41"/>
  </w:num>
  <w:num w:numId="21">
    <w:abstractNumId w:val="3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9"/>
  </w:num>
  <w:num w:numId="25">
    <w:abstractNumId w:val="11"/>
  </w:num>
  <w:num w:numId="26">
    <w:abstractNumId w:val="42"/>
  </w:num>
  <w:num w:numId="27">
    <w:abstractNumId w:val="28"/>
  </w:num>
  <w:num w:numId="28">
    <w:abstractNumId w:val="37"/>
  </w:num>
  <w:num w:numId="29">
    <w:abstractNumId w:val="15"/>
  </w:num>
  <w:num w:numId="30">
    <w:abstractNumId w:val="19"/>
  </w:num>
  <w:num w:numId="31">
    <w:abstractNumId w:val="4"/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3"/>
  </w:num>
  <w:num w:numId="35">
    <w:abstractNumId w:val="18"/>
  </w:num>
  <w:num w:numId="36">
    <w:abstractNumId w:val="30"/>
  </w:num>
  <w:num w:numId="37">
    <w:abstractNumId w:val="24"/>
  </w:num>
  <w:num w:numId="38">
    <w:abstractNumId w:val="27"/>
  </w:num>
  <w:num w:numId="39">
    <w:abstractNumId w:val="43"/>
  </w:num>
  <w:num w:numId="40">
    <w:abstractNumId w:val="7"/>
  </w:num>
  <w:num w:numId="41">
    <w:abstractNumId w:val="0"/>
  </w:num>
  <w:num w:numId="42">
    <w:abstractNumId w:val="14"/>
  </w:num>
  <w:num w:numId="43">
    <w:abstractNumId w:val="46"/>
  </w:num>
  <w:num w:numId="44">
    <w:abstractNumId w:val="38"/>
  </w:num>
  <w:num w:numId="45">
    <w:abstractNumId w:val="2"/>
  </w:num>
  <w:num w:numId="46">
    <w:abstractNumId w:val="40"/>
  </w:num>
  <w:num w:numId="47">
    <w:abstractNumId w:val="32"/>
  </w:num>
  <w:num w:numId="48">
    <w:abstractNumId w:val="2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AA"/>
    <w:rsid w:val="0000299A"/>
    <w:rsid w:val="00022992"/>
    <w:rsid w:val="00027D9F"/>
    <w:rsid w:val="0003341E"/>
    <w:rsid w:val="000411C7"/>
    <w:rsid w:val="00047BC6"/>
    <w:rsid w:val="00051186"/>
    <w:rsid w:val="000517BF"/>
    <w:rsid w:val="000560E6"/>
    <w:rsid w:val="0005655D"/>
    <w:rsid w:val="00080C19"/>
    <w:rsid w:val="000B0D22"/>
    <w:rsid w:val="000C5FEF"/>
    <w:rsid w:val="000E11A4"/>
    <w:rsid w:val="000E169C"/>
    <w:rsid w:val="000E45C6"/>
    <w:rsid w:val="000F6AE8"/>
    <w:rsid w:val="00103502"/>
    <w:rsid w:val="00123AA1"/>
    <w:rsid w:val="00144882"/>
    <w:rsid w:val="00150374"/>
    <w:rsid w:val="001552AD"/>
    <w:rsid w:val="00156C82"/>
    <w:rsid w:val="00170194"/>
    <w:rsid w:val="001A1F14"/>
    <w:rsid w:val="001A667F"/>
    <w:rsid w:val="001A762D"/>
    <w:rsid w:val="001B31F1"/>
    <w:rsid w:val="001B338D"/>
    <w:rsid w:val="001C0AB4"/>
    <w:rsid w:val="001C32AA"/>
    <w:rsid w:val="001C4104"/>
    <w:rsid w:val="001D5DFA"/>
    <w:rsid w:val="001E55C3"/>
    <w:rsid w:val="001E6A1E"/>
    <w:rsid w:val="001F6883"/>
    <w:rsid w:val="00201EBD"/>
    <w:rsid w:val="00204616"/>
    <w:rsid w:val="00206421"/>
    <w:rsid w:val="00211B22"/>
    <w:rsid w:val="0022334F"/>
    <w:rsid w:val="00232027"/>
    <w:rsid w:val="00234BCC"/>
    <w:rsid w:val="0024567F"/>
    <w:rsid w:val="0024743C"/>
    <w:rsid w:val="00255514"/>
    <w:rsid w:val="00256216"/>
    <w:rsid w:val="00261670"/>
    <w:rsid w:val="002918A7"/>
    <w:rsid w:val="002937B0"/>
    <w:rsid w:val="002A0ED1"/>
    <w:rsid w:val="002C2B52"/>
    <w:rsid w:val="002D1CD3"/>
    <w:rsid w:val="002D7E46"/>
    <w:rsid w:val="002F09CB"/>
    <w:rsid w:val="002F4CEA"/>
    <w:rsid w:val="002F7A53"/>
    <w:rsid w:val="0031326E"/>
    <w:rsid w:val="00327220"/>
    <w:rsid w:val="00345972"/>
    <w:rsid w:val="00346976"/>
    <w:rsid w:val="00362A7E"/>
    <w:rsid w:val="003869FC"/>
    <w:rsid w:val="003910FE"/>
    <w:rsid w:val="00393B14"/>
    <w:rsid w:val="003A0E8A"/>
    <w:rsid w:val="003A212A"/>
    <w:rsid w:val="003B19F1"/>
    <w:rsid w:val="003C53AB"/>
    <w:rsid w:val="003E038D"/>
    <w:rsid w:val="003E44F9"/>
    <w:rsid w:val="003F08AA"/>
    <w:rsid w:val="00410730"/>
    <w:rsid w:val="00412FEE"/>
    <w:rsid w:val="00413DB9"/>
    <w:rsid w:val="00414D2A"/>
    <w:rsid w:val="0042452D"/>
    <w:rsid w:val="00430548"/>
    <w:rsid w:val="004313C8"/>
    <w:rsid w:val="0044427B"/>
    <w:rsid w:val="00450EE7"/>
    <w:rsid w:val="004628F1"/>
    <w:rsid w:val="00470A2F"/>
    <w:rsid w:val="00472644"/>
    <w:rsid w:val="00473FB2"/>
    <w:rsid w:val="00476834"/>
    <w:rsid w:val="00476EAC"/>
    <w:rsid w:val="00485A68"/>
    <w:rsid w:val="00491AA1"/>
    <w:rsid w:val="00496C67"/>
    <w:rsid w:val="004A19C3"/>
    <w:rsid w:val="004A2ACC"/>
    <w:rsid w:val="004A3E93"/>
    <w:rsid w:val="004A560C"/>
    <w:rsid w:val="004B4DEB"/>
    <w:rsid w:val="004C12CD"/>
    <w:rsid w:val="004C3925"/>
    <w:rsid w:val="004C4A6E"/>
    <w:rsid w:val="004D2DB0"/>
    <w:rsid w:val="004E13F2"/>
    <w:rsid w:val="004E3AC8"/>
    <w:rsid w:val="00503485"/>
    <w:rsid w:val="005069FA"/>
    <w:rsid w:val="00513E48"/>
    <w:rsid w:val="00516ECC"/>
    <w:rsid w:val="00542317"/>
    <w:rsid w:val="0055280D"/>
    <w:rsid w:val="00553121"/>
    <w:rsid w:val="00553436"/>
    <w:rsid w:val="00565C25"/>
    <w:rsid w:val="00566442"/>
    <w:rsid w:val="00573248"/>
    <w:rsid w:val="00580D60"/>
    <w:rsid w:val="0058473D"/>
    <w:rsid w:val="005A1573"/>
    <w:rsid w:val="005B0FF3"/>
    <w:rsid w:val="005D4003"/>
    <w:rsid w:val="005E6F69"/>
    <w:rsid w:val="0061745D"/>
    <w:rsid w:val="006525BF"/>
    <w:rsid w:val="00661EC3"/>
    <w:rsid w:val="00675B1F"/>
    <w:rsid w:val="006819CA"/>
    <w:rsid w:val="00686AF4"/>
    <w:rsid w:val="006B0CFC"/>
    <w:rsid w:val="006C4AD2"/>
    <w:rsid w:val="006D25B0"/>
    <w:rsid w:val="006E22CE"/>
    <w:rsid w:val="006F0E19"/>
    <w:rsid w:val="006F518D"/>
    <w:rsid w:val="006F59F7"/>
    <w:rsid w:val="006F7BFF"/>
    <w:rsid w:val="0070300A"/>
    <w:rsid w:val="00705528"/>
    <w:rsid w:val="00705AB8"/>
    <w:rsid w:val="007150CF"/>
    <w:rsid w:val="0073249F"/>
    <w:rsid w:val="00733688"/>
    <w:rsid w:val="00744F44"/>
    <w:rsid w:val="0075275A"/>
    <w:rsid w:val="00756059"/>
    <w:rsid w:val="00757BEB"/>
    <w:rsid w:val="00760575"/>
    <w:rsid w:val="00775FD8"/>
    <w:rsid w:val="007761CC"/>
    <w:rsid w:val="00784C4A"/>
    <w:rsid w:val="007863BF"/>
    <w:rsid w:val="007906C3"/>
    <w:rsid w:val="00797646"/>
    <w:rsid w:val="007B7B8D"/>
    <w:rsid w:val="007C2DD6"/>
    <w:rsid w:val="007E139C"/>
    <w:rsid w:val="007E76EB"/>
    <w:rsid w:val="007F2919"/>
    <w:rsid w:val="00832FC9"/>
    <w:rsid w:val="008335A0"/>
    <w:rsid w:val="008547C4"/>
    <w:rsid w:val="008551D9"/>
    <w:rsid w:val="00860338"/>
    <w:rsid w:val="00872491"/>
    <w:rsid w:val="00874FA8"/>
    <w:rsid w:val="008867B9"/>
    <w:rsid w:val="008B631A"/>
    <w:rsid w:val="008C0DD8"/>
    <w:rsid w:val="008D0B1D"/>
    <w:rsid w:val="008D2FCC"/>
    <w:rsid w:val="008F4C4B"/>
    <w:rsid w:val="008F523D"/>
    <w:rsid w:val="00901114"/>
    <w:rsid w:val="00924AA3"/>
    <w:rsid w:val="00925CA4"/>
    <w:rsid w:val="00930427"/>
    <w:rsid w:val="00932ECE"/>
    <w:rsid w:val="0093635C"/>
    <w:rsid w:val="00952A42"/>
    <w:rsid w:val="009553F6"/>
    <w:rsid w:val="00956FAE"/>
    <w:rsid w:val="0096663E"/>
    <w:rsid w:val="00982500"/>
    <w:rsid w:val="009879E3"/>
    <w:rsid w:val="00990C79"/>
    <w:rsid w:val="00996693"/>
    <w:rsid w:val="009A6CAD"/>
    <w:rsid w:val="009B7027"/>
    <w:rsid w:val="009C0171"/>
    <w:rsid w:val="009C16FD"/>
    <w:rsid w:val="009E655D"/>
    <w:rsid w:val="009F2BDC"/>
    <w:rsid w:val="00A02350"/>
    <w:rsid w:val="00A061B4"/>
    <w:rsid w:val="00A1130C"/>
    <w:rsid w:val="00A13A77"/>
    <w:rsid w:val="00A32A65"/>
    <w:rsid w:val="00A416AD"/>
    <w:rsid w:val="00A62181"/>
    <w:rsid w:val="00A76CF3"/>
    <w:rsid w:val="00A82E63"/>
    <w:rsid w:val="00A86B52"/>
    <w:rsid w:val="00A92A37"/>
    <w:rsid w:val="00AB3A42"/>
    <w:rsid w:val="00AB4B97"/>
    <w:rsid w:val="00AC6B84"/>
    <w:rsid w:val="00AF31DC"/>
    <w:rsid w:val="00AF4986"/>
    <w:rsid w:val="00B145B0"/>
    <w:rsid w:val="00B1478E"/>
    <w:rsid w:val="00B2352F"/>
    <w:rsid w:val="00B30889"/>
    <w:rsid w:val="00B31049"/>
    <w:rsid w:val="00B52752"/>
    <w:rsid w:val="00B53B2B"/>
    <w:rsid w:val="00B54D54"/>
    <w:rsid w:val="00B612CD"/>
    <w:rsid w:val="00B91016"/>
    <w:rsid w:val="00BA4919"/>
    <w:rsid w:val="00BB1B06"/>
    <w:rsid w:val="00BB464A"/>
    <w:rsid w:val="00BB4705"/>
    <w:rsid w:val="00BB6829"/>
    <w:rsid w:val="00BC79C6"/>
    <w:rsid w:val="00BD0529"/>
    <w:rsid w:val="00BE1520"/>
    <w:rsid w:val="00BE1547"/>
    <w:rsid w:val="00BF3E2B"/>
    <w:rsid w:val="00C0069A"/>
    <w:rsid w:val="00C049D4"/>
    <w:rsid w:val="00C06189"/>
    <w:rsid w:val="00C07871"/>
    <w:rsid w:val="00C35876"/>
    <w:rsid w:val="00C468DA"/>
    <w:rsid w:val="00C46BCD"/>
    <w:rsid w:val="00C500E0"/>
    <w:rsid w:val="00C817AC"/>
    <w:rsid w:val="00C82746"/>
    <w:rsid w:val="00C861B9"/>
    <w:rsid w:val="00C932B4"/>
    <w:rsid w:val="00CA31CE"/>
    <w:rsid w:val="00CA3555"/>
    <w:rsid w:val="00CA4EE1"/>
    <w:rsid w:val="00CB5B88"/>
    <w:rsid w:val="00CE2C60"/>
    <w:rsid w:val="00CE4575"/>
    <w:rsid w:val="00CF418A"/>
    <w:rsid w:val="00CF7F80"/>
    <w:rsid w:val="00D078AA"/>
    <w:rsid w:val="00D1395A"/>
    <w:rsid w:val="00D212E0"/>
    <w:rsid w:val="00D2490C"/>
    <w:rsid w:val="00D27F44"/>
    <w:rsid w:val="00D32029"/>
    <w:rsid w:val="00D35E97"/>
    <w:rsid w:val="00D427B0"/>
    <w:rsid w:val="00D61EC4"/>
    <w:rsid w:val="00D82D80"/>
    <w:rsid w:val="00D840B4"/>
    <w:rsid w:val="00D92A3A"/>
    <w:rsid w:val="00D95592"/>
    <w:rsid w:val="00DA5776"/>
    <w:rsid w:val="00DA7304"/>
    <w:rsid w:val="00DB4EF0"/>
    <w:rsid w:val="00DC4465"/>
    <w:rsid w:val="00DD0733"/>
    <w:rsid w:val="00DD4B6C"/>
    <w:rsid w:val="00E045C2"/>
    <w:rsid w:val="00E11F02"/>
    <w:rsid w:val="00E13F53"/>
    <w:rsid w:val="00E259CD"/>
    <w:rsid w:val="00E310AA"/>
    <w:rsid w:val="00E4086F"/>
    <w:rsid w:val="00E55298"/>
    <w:rsid w:val="00E55D83"/>
    <w:rsid w:val="00E62DF5"/>
    <w:rsid w:val="00EA0173"/>
    <w:rsid w:val="00EA34B1"/>
    <w:rsid w:val="00EC270E"/>
    <w:rsid w:val="00ED6D32"/>
    <w:rsid w:val="00EE6669"/>
    <w:rsid w:val="00EF2BDD"/>
    <w:rsid w:val="00EF334C"/>
    <w:rsid w:val="00EF3D1F"/>
    <w:rsid w:val="00F0277D"/>
    <w:rsid w:val="00F0737D"/>
    <w:rsid w:val="00F117A4"/>
    <w:rsid w:val="00F13C0A"/>
    <w:rsid w:val="00F13DF2"/>
    <w:rsid w:val="00F15229"/>
    <w:rsid w:val="00F26557"/>
    <w:rsid w:val="00F3113B"/>
    <w:rsid w:val="00F50C52"/>
    <w:rsid w:val="00F533FC"/>
    <w:rsid w:val="00F63134"/>
    <w:rsid w:val="00F82F3A"/>
    <w:rsid w:val="00F92675"/>
    <w:rsid w:val="00F92E18"/>
    <w:rsid w:val="00FB41CC"/>
    <w:rsid w:val="00FC067B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74BDC2B-D99B-4358-AC0F-7626C267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0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2C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7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553F6"/>
  </w:style>
  <w:style w:type="paragraph" w:styleId="BodyTextIndent">
    <w:name w:val="Body Text Indent"/>
    <w:basedOn w:val="Normal"/>
    <w:link w:val="BodyTextIndentChar"/>
    <w:rsid w:val="007E139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E139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5def1">
    <w:name w:val="l5def1"/>
    <w:rsid w:val="005E6F69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F265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6C"/>
  </w:style>
  <w:style w:type="paragraph" w:styleId="Footer">
    <w:name w:val="footer"/>
    <w:basedOn w:val="Normal"/>
    <w:link w:val="FooterChar"/>
    <w:uiPriority w:val="99"/>
    <w:unhideWhenUsed/>
    <w:rsid w:val="00DD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6C"/>
  </w:style>
  <w:style w:type="table" w:styleId="TableGrid">
    <w:name w:val="Table Grid"/>
    <w:basedOn w:val="TableNormal"/>
    <w:uiPriority w:val="59"/>
    <w:unhideWhenUsed/>
    <w:rsid w:val="00DD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134"/>
    <w:rPr>
      <w:color w:val="0000FF"/>
      <w:u w:val="single"/>
    </w:rPr>
  </w:style>
  <w:style w:type="paragraph" w:customStyle="1" w:styleId="Default">
    <w:name w:val="Default"/>
    <w:rsid w:val="001A7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1C0AB4"/>
    <w:rPr>
      <w:rFonts w:ascii="Arial" w:eastAsia="Arial" w:hAnsi="Arial" w:cs="Arial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ityinsurance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065C-16E8-4AB9-944A-965CBBA0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Dumitrescu Nicoleta</dc:creator>
  <cp:lastModifiedBy>Dumitrescu Nicoleta</cp:lastModifiedBy>
  <cp:revision>6</cp:revision>
  <cp:lastPrinted>2018-10-01T08:06:00Z</cp:lastPrinted>
  <dcterms:created xsi:type="dcterms:W3CDTF">2018-10-01T07:56:00Z</dcterms:created>
  <dcterms:modified xsi:type="dcterms:W3CDTF">2018-10-01T08:06:00Z</dcterms:modified>
</cp:coreProperties>
</file>